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6548" w14:textId="57179C74" w:rsidR="00A852A3" w:rsidRDefault="00A852A3" w:rsidP="000C203D">
      <w:pPr>
        <w:pStyle w:val="a3"/>
        <w:spacing w:line="276" w:lineRule="auto"/>
        <w:rPr>
          <w:i/>
          <w:iCs/>
        </w:rPr>
      </w:pPr>
      <w:r w:rsidRPr="007C66EA">
        <w:rPr>
          <w:i/>
          <w:iCs/>
        </w:rPr>
        <w:t>Конференция РУДН «Муниципальная власть в современном мире»</w:t>
      </w:r>
    </w:p>
    <w:p w14:paraId="0568A458" w14:textId="77777777" w:rsidR="007C66EA" w:rsidRDefault="007C66EA" w:rsidP="000C203D">
      <w:pPr>
        <w:pStyle w:val="a3"/>
        <w:spacing w:line="276" w:lineRule="auto"/>
        <w:rPr>
          <w:i/>
          <w:iCs/>
          <w:sz w:val="22"/>
          <w:szCs w:val="22"/>
        </w:rPr>
      </w:pPr>
    </w:p>
    <w:p w14:paraId="2F3FDFB0" w14:textId="77777777" w:rsidR="00CF6889" w:rsidRPr="00CF6889" w:rsidRDefault="00CF6889" w:rsidP="000C203D">
      <w:pPr>
        <w:pStyle w:val="a3"/>
        <w:spacing w:line="276" w:lineRule="auto"/>
        <w:ind w:firstLine="0"/>
        <w:jc w:val="center"/>
        <w:rPr>
          <w:b/>
          <w:bCs/>
        </w:rPr>
      </w:pPr>
      <w:r w:rsidRPr="00CF6889">
        <w:rPr>
          <w:b/>
          <w:bCs/>
        </w:rPr>
        <w:t xml:space="preserve">Муниципальная власть в будущей России: футурология идей </w:t>
      </w:r>
    </w:p>
    <w:p w14:paraId="6130248A" w14:textId="7BE58583" w:rsidR="004D34F3" w:rsidRPr="00CF6889" w:rsidRDefault="00CF6889" w:rsidP="000C203D">
      <w:pPr>
        <w:pStyle w:val="a3"/>
        <w:spacing w:line="276" w:lineRule="auto"/>
        <w:ind w:firstLine="0"/>
        <w:jc w:val="center"/>
        <w:rPr>
          <w:b/>
          <w:bCs/>
        </w:rPr>
      </w:pPr>
      <w:r w:rsidRPr="00CF6889">
        <w:rPr>
          <w:b/>
          <w:bCs/>
        </w:rPr>
        <w:t>или основа государства?</w:t>
      </w:r>
    </w:p>
    <w:p w14:paraId="4D5A0FCD" w14:textId="40752865" w:rsidR="002C0581" w:rsidRPr="009D2A45" w:rsidRDefault="002C0581" w:rsidP="000C203D">
      <w:pPr>
        <w:pStyle w:val="a3"/>
        <w:spacing w:line="276" w:lineRule="auto"/>
        <w:ind w:left="4253" w:firstLine="0"/>
      </w:pPr>
      <w:r w:rsidRPr="009D2A45">
        <w:t>Таболин Владимир Викторович</w:t>
      </w:r>
    </w:p>
    <w:p w14:paraId="5146B627" w14:textId="77777777" w:rsidR="00156AD1" w:rsidRPr="00156AD1" w:rsidRDefault="00156AD1" w:rsidP="000C203D">
      <w:pPr>
        <w:pStyle w:val="a3"/>
        <w:tabs>
          <w:tab w:val="left" w:pos="993"/>
        </w:tabs>
        <w:spacing w:line="276" w:lineRule="auto"/>
      </w:pPr>
    </w:p>
    <w:p w14:paraId="539607EB" w14:textId="3561ECA5" w:rsidR="00A938D2" w:rsidRPr="00CF23A0" w:rsidRDefault="00A83F62" w:rsidP="000C203D">
      <w:pPr>
        <w:pStyle w:val="a3"/>
        <w:spacing w:line="276" w:lineRule="auto"/>
        <w:rPr>
          <w:sz w:val="24"/>
          <w:szCs w:val="24"/>
        </w:rPr>
      </w:pPr>
      <w:r w:rsidRPr="00CF23A0">
        <w:t>И.А. Умнова-Конюхова определяет к</w:t>
      </w:r>
      <w:r w:rsidR="00A938D2" w:rsidRPr="00CF23A0">
        <w:rPr>
          <w:u w:val="single"/>
        </w:rPr>
        <w:t>онституционн</w:t>
      </w:r>
      <w:r w:rsidRPr="00CF23A0">
        <w:rPr>
          <w:u w:val="single"/>
        </w:rPr>
        <w:t>ую</w:t>
      </w:r>
      <w:r w:rsidR="00A938D2" w:rsidRPr="00CF23A0">
        <w:rPr>
          <w:u w:val="single"/>
        </w:rPr>
        <w:t xml:space="preserve"> футурологи</w:t>
      </w:r>
      <w:r w:rsidRPr="00CF23A0">
        <w:rPr>
          <w:u w:val="single"/>
        </w:rPr>
        <w:t>ю</w:t>
      </w:r>
      <w:r w:rsidR="00A938D2" w:rsidRPr="00CF23A0">
        <w:rPr>
          <w:u w:val="single"/>
        </w:rPr>
        <w:t xml:space="preserve"> </w:t>
      </w:r>
      <w:r w:rsidRPr="00CF23A0">
        <w:rPr>
          <w:u w:val="single"/>
        </w:rPr>
        <w:t>как</w:t>
      </w:r>
      <w:r w:rsidR="00A938D2" w:rsidRPr="00CF23A0">
        <w:rPr>
          <w:u w:val="single"/>
        </w:rPr>
        <w:t xml:space="preserve"> отрасль правовой науки, предметом которой являются </w:t>
      </w:r>
      <w:r w:rsidR="00A938D2" w:rsidRPr="00CF23A0">
        <w:rPr>
          <w:b/>
          <w:bCs/>
          <w:u w:val="single"/>
        </w:rPr>
        <w:t>знания</w:t>
      </w:r>
      <w:r w:rsidR="00A938D2" w:rsidRPr="00CF23A0">
        <w:rPr>
          <w:u w:val="single"/>
        </w:rPr>
        <w:t xml:space="preserve"> </w:t>
      </w:r>
      <w:r w:rsidR="00DB7ACA" w:rsidRPr="00CF23A0">
        <w:rPr>
          <w:u w:val="single"/>
        </w:rPr>
        <w:t xml:space="preserve">(?) </w:t>
      </w:r>
      <w:r w:rsidR="00A938D2" w:rsidRPr="00CF23A0">
        <w:rPr>
          <w:b/>
          <w:bCs/>
          <w:u w:val="single"/>
        </w:rPr>
        <w:t>о будущем</w:t>
      </w:r>
      <w:r w:rsidR="00A938D2" w:rsidRPr="00CF23A0">
        <w:rPr>
          <w:u w:val="single"/>
        </w:rPr>
        <w:t xml:space="preserve"> конституционного развития, то есть о состояния, тенденциях, прогнозах, стратегии и тактике конституционного развития</w:t>
      </w:r>
      <w:r w:rsidR="00A938D2" w:rsidRPr="00CF23A0">
        <w:t>. Предмет конституционной футурологии предопределяет необходимость решения определенных теоретических и практических задач</w:t>
      </w:r>
      <w:r w:rsidR="00DB7ACA" w:rsidRPr="00CF23A0">
        <w:rPr>
          <w:rStyle w:val="a7"/>
        </w:rPr>
        <w:footnoteReference w:id="1"/>
      </w:r>
      <w:r w:rsidR="00DB7ACA" w:rsidRPr="00CF23A0">
        <w:t>.</w:t>
      </w:r>
      <w:r w:rsidR="00CF23A0">
        <w:t xml:space="preserve"> Применим эту концепцию к муниципальной власти.</w:t>
      </w:r>
    </w:p>
    <w:p w14:paraId="08FDD035" w14:textId="31294488" w:rsidR="004D69B4" w:rsidRPr="009D2A45" w:rsidRDefault="004D69B4" w:rsidP="000C203D">
      <w:pPr>
        <w:pStyle w:val="a3"/>
        <w:tabs>
          <w:tab w:val="left" w:pos="993"/>
        </w:tabs>
        <w:spacing w:line="276" w:lineRule="auto"/>
      </w:pPr>
      <w:r w:rsidRPr="009D2A45">
        <w:t>Наша страна находится сегодня в точке «принятия решения»: либо мы реформируем все базовые системы функционирования государства, либо нас ждет деградация и упадок. Очевидно, что выход только один и платформой обновления должно стать местное самоуправление.</w:t>
      </w:r>
    </w:p>
    <w:p w14:paraId="307BB681" w14:textId="7E75D1C8" w:rsidR="00BB7D5D" w:rsidRPr="009D2A45" w:rsidRDefault="00BB7D5D" w:rsidP="000C203D">
      <w:pPr>
        <w:pStyle w:val="a3"/>
        <w:tabs>
          <w:tab w:val="left" w:pos="993"/>
        </w:tabs>
        <w:spacing w:line="276" w:lineRule="auto"/>
      </w:pPr>
      <w:r w:rsidRPr="009D2A45">
        <w:t>Сущность самоуправления:</w:t>
      </w:r>
    </w:p>
    <w:p w14:paraId="15154BA8" w14:textId="77777777" w:rsidR="00BB7D5D" w:rsidRPr="009D2A45" w:rsidRDefault="00BB7D5D" w:rsidP="000C20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t xml:space="preserve">Самоуправление – </w:t>
      </w:r>
      <w:r w:rsidRPr="009D2A45">
        <w:t>это способ организации человеческой деятельности, который предполагает значительную степень самостоятельности индивидуума или коллектива по отношению к внешнему управляющему воздействию.</w:t>
      </w:r>
    </w:p>
    <w:p w14:paraId="6D0428DF" w14:textId="54552AC0" w:rsidR="00BB7D5D" w:rsidRPr="009D2A45" w:rsidRDefault="00BB7D5D" w:rsidP="000C20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</w:pPr>
      <w:r w:rsidRPr="009D2A45">
        <w:t xml:space="preserve">Самоуправление в общем смысле – это совпадение субъекта и объекта управления. Основная ее идея: человек и общество сами лучше добьются свих целей, чем это сделают за них другие. Главный признак – самостоятельная компетенция по всем вопросам саморегулирования и ограниченность внешнего управляющего воздействия. </w:t>
      </w:r>
    </w:p>
    <w:p w14:paraId="53A0DFBB" w14:textId="77777777" w:rsidR="00BB7D5D" w:rsidRPr="009D2A45" w:rsidRDefault="00BB7D5D" w:rsidP="000C203D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t xml:space="preserve">Государственно-муниципальное самоуправление </w:t>
      </w:r>
      <w:r w:rsidRPr="009D2A45">
        <w:t>– это вид самоуправления, реализующий властные полномочия, полученные от народа и государства в соответствии с Конституцией и обеспечивающий устойчивые условия жизнедеятельности населения, проживаю</w:t>
      </w:r>
      <w:r w:rsidRPr="009D2A45">
        <w:softHyphen/>
        <w:t>щего на определённой территории. Правовую природу отражают конституционное, муниципальное и городское право.</w:t>
      </w:r>
    </w:p>
    <w:p w14:paraId="03549E35" w14:textId="0581005B" w:rsidR="00751069" w:rsidRPr="009D2A45" w:rsidRDefault="00751069" w:rsidP="000C203D">
      <w:pPr>
        <w:pStyle w:val="a3"/>
        <w:tabs>
          <w:tab w:val="left" w:pos="993"/>
        </w:tabs>
        <w:spacing w:line="276" w:lineRule="auto"/>
      </w:pPr>
      <w:r w:rsidRPr="009D2A45">
        <w:t>Попробуем доказать, что такая форма самоуправления существует и она может стать основой обновления местной власти.</w:t>
      </w:r>
    </w:p>
    <w:p w14:paraId="497F28F6" w14:textId="3FD59947" w:rsidR="00594CEB" w:rsidRPr="009D2A45" w:rsidRDefault="00594CEB" w:rsidP="000C203D">
      <w:pPr>
        <w:pStyle w:val="a3"/>
        <w:spacing w:line="276" w:lineRule="auto"/>
      </w:pPr>
      <w:r w:rsidRPr="009D2A45">
        <w:t>Конституция РФ устанавливает основы государственного строя, в части касающейся местного самоуправления,  в двух базовых статьях:</w:t>
      </w:r>
    </w:p>
    <w:p w14:paraId="0950B153" w14:textId="676930B9" w:rsidR="00594CEB" w:rsidRPr="009D2A45" w:rsidRDefault="00594CEB" w:rsidP="000C203D">
      <w:pPr>
        <w:pStyle w:val="a3"/>
        <w:spacing w:line="276" w:lineRule="auto"/>
        <w:rPr>
          <w:i/>
          <w:iCs/>
        </w:rPr>
      </w:pPr>
      <w:r w:rsidRPr="009D2A45">
        <w:rPr>
          <w:i/>
          <w:iCs/>
        </w:rPr>
        <w:lastRenderedPageBreak/>
        <w:t xml:space="preserve">Статья 3 </w:t>
      </w:r>
    </w:p>
    <w:p w14:paraId="77AF72A6" w14:textId="77777777" w:rsidR="00594CEB" w:rsidRPr="009D2A45" w:rsidRDefault="00594CEB" w:rsidP="000C203D">
      <w:pPr>
        <w:pStyle w:val="a3"/>
        <w:spacing w:line="276" w:lineRule="auto"/>
        <w:rPr>
          <w:i/>
          <w:iCs/>
        </w:rPr>
      </w:pPr>
      <w:r w:rsidRPr="009D2A45">
        <w:rPr>
          <w:i/>
          <w:iCs/>
        </w:rPr>
        <w:t xml:space="preserve">1. Носителем суверенитета и единственным источником власти в Российской Федерации является ее многонациональный народ. </w:t>
      </w:r>
    </w:p>
    <w:p w14:paraId="20CE3EAC" w14:textId="77777777" w:rsidR="00594CEB" w:rsidRPr="009D2A45" w:rsidRDefault="00594CEB" w:rsidP="000C203D">
      <w:pPr>
        <w:pStyle w:val="a3"/>
        <w:spacing w:line="276" w:lineRule="auto"/>
        <w:rPr>
          <w:i/>
          <w:iCs/>
        </w:rPr>
      </w:pPr>
      <w:r w:rsidRPr="009D2A45">
        <w:rPr>
          <w:i/>
          <w:iCs/>
        </w:rP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14:paraId="23470369" w14:textId="77777777" w:rsidR="00594CEB" w:rsidRPr="009D2A45" w:rsidRDefault="00594CEB" w:rsidP="000C203D">
      <w:pPr>
        <w:pStyle w:val="a3"/>
        <w:spacing w:line="276" w:lineRule="auto"/>
        <w:rPr>
          <w:i/>
          <w:iCs/>
        </w:rPr>
      </w:pPr>
      <w:r w:rsidRPr="009D2A45">
        <w:rPr>
          <w:i/>
          <w:iCs/>
        </w:rPr>
        <w:t xml:space="preserve">Статья 12 </w:t>
      </w:r>
    </w:p>
    <w:p w14:paraId="765A8C16" w14:textId="77777777" w:rsidR="00594CEB" w:rsidRPr="009D2A45" w:rsidRDefault="00594CEB" w:rsidP="000C203D">
      <w:pPr>
        <w:pStyle w:val="a3"/>
        <w:spacing w:line="276" w:lineRule="auto"/>
        <w:rPr>
          <w:i/>
          <w:iCs/>
        </w:rPr>
      </w:pPr>
      <w:r w:rsidRPr="009D2A45">
        <w:rPr>
          <w:i/>
          <w:iCs/>
        </w:rPr>
        <w:t xml:space="preserve"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 </w:t>
      </w:r>
    </w:p>
    <w:p w14:paraId="4DECF4C5" w14:textId="12ED8721" w:rsidR="00476082" w:rsidRPr="009D2A45" w:rsidRDefault="009F213A" w:rsidP="000C203D">
      <w:pPr>
        <w:pStyle w:val="a3"/>
        <w:spacing w:line="276" w:lineRule="auto"/>
      </w:pPr>
      <w:r w:rsidRPr="009D2A45">
        <w:t>В</w:t>
      </w:r>
      <w:r w:rsidR="00476082" w:rsidRPr="009D2A45">
        <w:t>озник</w:t>
      </w:r>
      <w:r w:rsidRPr="009D2A45">
        <w:t>ает</w:t>
      </w:r>
      <w:r w:rsidR="00476082" w:rsidRPr="009D2A45">
        <w:t xml:space="preserve"> очень важное сомнение в</w:t>
      </w:r>
      <w:r w:rsidRPr="009D2A45">
        <w:t xml:space="preserve"> правильном</w:t>
      </w:r>
      <w:r w:rsidR="00751069" w:rsidRPr="009D2A45">
        <w:t xml:space="preserve"> (по сегодняшним меркам)</w:t>
      </w:r>
      <w:r w:rsidR="00476082" w:rsidRPr="009D2A45">
        <w:t xml:space="preserve"> толковании этих статей – ну не</w:t>
      </w:r>
      <w:r w:rsidR="00751069" w:rsidRPr="009D2A45">
        <w:t>т</w:t>
      </w:r>
      <w:r w:rsidR="00476082" w:rsidRPr="009D2A45">
        <w:t xml:space="preserve"> здесь никакого отделения местного самоуправления от государства! Почему и кто так решил, что местное самоуправление с самого 1993 года стало какой-то отдельной особенной</w:t>
      </w:r>
      <w:r w:rsidR="0009690C" w:rsidRPr="009D2A45">
        <w:t xml:space="preserve"> «хуторской» властью</w:t>
      </w:r>
      <w:r w:rsidR="00A05272" w:rsidRPr="009D2A45">
        <w:t>?</w:t>
      </w:r>
    </w:p>
    <w:p w14:paraId="35D7751D" w14:textId="2CE225E0" w:rsidR="00692CED" w:rsidRPr="009D2A45" w:rsidRDefault="00217118" w:rsidP="000C203D">
      <w:pPr>
        <w:pStyle w:val="a3"/>
        <w:spacing w:line="276" w:lineRule="auto"/>
      </w:pPr>
      <w:r w:rsidRPr="009D2A45">
        <w:t>Если мы обратимся к у</w:t>
      </w:r>
      <w:r w:rsidR="002004F2" w:rsidRPr="009D2A45">
        <w:t>ровн</w:t>
      </w:r>
      <w:r w:rsidRPr="009D2A45">
        <w:t>ям</w:t>
      </w:r>
      <w:r w:rsidR="002004F2" w:rsidRPr="009D2A45">
        <w:t xml:space="preserve"> задач управления государством</w:t>
      </w:r>
      <w:r w:rsidRPr="009D2A45">
        <w:t xml:space="preserve"> то увидим</w:t>
      </w:r>
      <w:r w:rsidR="00BB7D5D" w:rsidRPr="009D2A45">
        <w:t>, что у государственной и муниципальной власти есть свои задачи</w:t>
      </w:r>
      <w:r w:rsidR="00751069" w:rsidRPr="009D2A45">
        <w:t>, вытекающие из общих целей</w:t>
      </w:r>
      <w:r w:rsidR="00BB7D5D" w:rsidRPr="009D2A45">
        <w:t>:</w:t>
      </w:r>
    </w:p>
    <w:p w14:paraId="0A9845C0" w14:textId="77777777" w:rsidR="002004F2" w:rsidRPr="009D2A45" w:rsidRDefault="002004F2" w:rsidP="000C203D">
      <w:pPr>
        <w:pStyle w:val="a3"/>
        <w:spacing w:line="276" w:lineRule="auto"/>
      </w:pPr>
      <w:r w:rsidRPr="009D2A45">
        <w:rPr>
          <w:b/>
          <w:bCs/>
          <w:i/>
          <w:iCs/>
        </w:rPr>
        <w:t xml:space="preserve">Стратегический федеральный уровень </w:t>
      </w:r>
      <w:r w:rsidRPr="009D2A45">
        <w:t xml:space="preserve">(абстрактно-управленческая деятельность) – обеспечение общего руководства и координации деятельности по достижению основных функциональных целей всей структуры власти и управления, реализации долгосрочных планов и программ. </w:t>
      </w:r>
    </w:p>
    <w:p w14:paraId="1C520519" w14:textId="77777777" w:rsidR="002004F2" w:rsidRPr="009D2A45" w:rsidRDefault="002004F2" w:rsidP="000C203D">
      <w:pPr>
        <w:pStyle w:val="a3"/>
        <w:spacing w:line="276" w:lineRule="auto"/>
      </w:pPr>
      <w:r w:rsidRPr="009D2A45">
        <w:rPr>
          <w:b/>
          <w:bCs/>
          <w:i/>
          <w:iCs/>
        </w:rPr>
        <w:t xml:space="preserve">Тактический региональный уровень </w:t>
      </w:r>
      <w:r w:rsidRPr="009D2A45">
        <w:t>– кратко- и среднесрочные задачи и планы регионального звена власти и управления, в том числе и по обеспечению стабильного и эффективного функционирования муниципального уровня. Решение неординарных задач, возникающих на оперативном уровне, которые выходят за рамки его компетенций, планирование функциональных мероприятий, трансформация стратегических планов в задачи местного уровня</w:t>
      </w:r>
    </w:p>
    <w:p w14:paraId="7CF03648" w14:textId="77777777" w:rsidR="002004F2" w:rsidRPr="009D2A45" w:rsidRDefault="002004F2" w:rsidP="000C203D">
      <w:pPr>
        <w:pStyle w:val="a3"/>
        <w:spacing w:line="276" w:lineRule="auto"/>
      </w:pPr>
      <w:r w:rsidRPr="009D2A45">
        <w:rPr>
          <w:b/>
          <w:bCs/>
          <w:i/>
          <w:iCs/>
        </w:rPr>
        <w:t xml:space="preserve">Оперативный муниципальный уровень </w:t>
      </w:r>
      <w:r w:rsidRPr="009D2A45">
        <w:t>– решение повседневных задач, по обеспечению всего комплекса функций жизнедеятельности населения, в соответствии с необходимым и достаточным уровнем полномочий и ресурсов, участие в региональных и федеральных программах</w:t>
      </w:r>
    </w:p>
    <w:p w14:paraId="43CB8D44" w14:textId="110FA40E" w:rsidR="002004F2" w:rsidRPr="009D2A45" w:rsidRDefault="002004F2" w:rsidP="000C203D">
      <w:pPr>
        <w:pStyle w:val="a3"/>
        <w:spacing w:line="276" w:lineRule="auto"/>
      </w:pPr>
      <w:r w:rsidRPr="009D2A45">
        <w:t>Главное условие эффективной работы этой системы – каждый уровень выполня</w:t>
      </w:r>
      <w:r w:rsidR="00751069" w:rsidRPr="009D2A45">
        <w:t>я</w:t>
      </w:r>
      <w:r w:rsidRPr="009D2A45">
        <w:t xml:space="preserve"> свои </w:t>
      </w:r>
      <w:r w:rsidR="000A1158" w:rsidRPr="009D2A45">
        <w:t>з</w:t>
      </w:r>
      <w:r w:rsidRPr="009D2A45">
        <w:t xml:space="preserve">адачи, </w:t>
      </w:r>
      <w:r w:rsidR="000A1158" w:rsidRPr="009D2A45">
        <w:t>п</w:t>
      </w:r>
      <w:r w:rsidRPr="009D2A45">
        <w:t>олномасштабно взаимодейству</w:t>
      </w:r>
      <w:r w:rsidR="000A1158" w:rsidRPr="009D2A45">
        <w:t>ет</w:t>
      </w:r>
      <w:r w:rsidRPr="009D2A45">
        <w:t xml:space="preserve"> с другими уровнями.</w:t>
      </w:r>
    </w:p>
    <w:p w14:paraId="24B49A8A" w14:textId="4A9B38F6" w:rsidR="00C3566D" w:rsidRPr="009D2A45" w:rsidRDefault="000A1158" w:rsidP="000C203D">
      <w:pPr>
        <w:pStyle w:val="a3"/>
        <w:tabs>
          <w:tab w:val="left" w:pos="1134"/>
        </w:tabs>
        <w:spacing w:line="276" w:lineRule="auto"/>
      </w:pPr>
      <w:r w:rsidRPr="009D2A45">
        <w:t>Было принято, что м</w:t>
      </w:r>
      <w:r w:rsidR="00C3566D" w:rsidRPr="009D2A45">
        <w:t>униципальная власть</w:t>
      </w:r>
      <w:r w:rsidR="009956D3" w:rsidRPr="009D2A45">
        <w:t xml:space="preserve"> - э</w:t>
      </w:r>
      <w:r w:rsidR="00C3566D" w:rsidRPr="009D2A45">
        <w:t>то публичная власть, которая от государственной власти отличается следующими характеристиками:</w:t>
      </w:r>
    </w:p>
    <w:p w14:paraId="3F996392" w14:textId="671DC339" w:rsidR="00C3566D" w:rsidRPr="009D2A45" w:rsidRDefault="00C3566D" w:rsidP="000C203D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</w:pPr>
      <w:r w:rsidRPr="009D2A45">
        <w:rPr>
          <w:i/>
          <w:iCs/>
        </w:rPr>
        <w:lastRenderedPageBreak/>
        <w:t>Органы местного самоуправления действуют не от имени государства, а от имени местного сообщества</w:t>
      </w:r>
      <w:r w:rsidR="000A1158" w:rsidRPr="009D2A45">
        <w:t>. Однако на самом деле это местное сообщество нигде так и не сложилось и законодательные механизмы его влияния на муниципальную власть точно такие как у государственной власти – выборы и референдумы.</w:t>
      </w:r>
    </w:p>
    <w:p w14:paraId="7A8D9DCB" w14:textId="7D54ED23" w:rsidR="00C3566D" w:rsidRPr="009D2A45" w:rsidRDefault="00C3566D" w:rsidP="000C203D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i/>
          <w:iCs/>
        </w:rPr>
      </w:pPr>
      <w:r w:rsidRPr="009D2A45">
        <w:rPr>
          <w:i/>
          <w:iCs/>
        </w:rPr>
        <w:t>Территориальной ограниченностью</w:t>
      </w:r>
      <w:r w:rsidR="00EF362E" w:rsidRPr="009D2A45">
        <w:rPr>
          <w:i/>
          <w:iCs/>
        </w:rPr>
        <w:t xml:space="preserve">. </w:t>
      </w:r>
      <w:r w:rsidR="00EF362E" w:rsidRPr="009D2A45">
        <w:t>А разве само государство и особенно субъекты РФ не обладают этой ограниченностью?</w:t>
      </w:r>
    </w:p>
    <w:p w14:paraId="25EB7912" w14:textId="51E42FDA" w:rsidR="00C3566D" w:rsidRPr="009D2A45" w:rsidRDefault="00C3566D" w:rsidP="000C203D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i/>
          <w:iCs/>
        </w:rPr>
      </w:pPr>
      <w:r w:rsidRPr="009D2A45">
        <w:rPr>
          <w:i/>
          <w:iCs/>
        </w:rPr>
        <w:t>Обладание более широким спектром форм непосредственного участия населения в управлении своими делами и территориями</w:t>
      </w:r>
      <w:r w:rsidR="00EF362E" w:rsidRPr="009D2A45">
        <w:rPr>
          <w:i/>
          <w:iCs/>
        </w:rPr>
        <w:t xml:space="preserve"> </w:t>
      </w:r>
      <w:r w:rsidR="00072FB0" w:rsidRPr="009D2A45">
        <w:t>– современные формы участия – это в основном социолого-общественные каналы учета мнения населения по тем или иным значимым вопросам местно</w:t>
      </w:r>
      <w:r w:rsidR="00953090" w:rsidRPr="009D2A45">
        <w:t>й жизни и по факту никаких прямы форм управления у населения нет. Более того, возникает вопрос – есть в них такая уж острая необходимость в условиях когда у людей и без этого много личных целей и задач?</w:t>
      </w:r>
    </w:p>
    <w:p w14:paraId="559078FC" w14:textId="58C41849" w:rsidR="00C3566D" w:rsidRPr="009D2A45" w:rsidRDefault="00C3566D" w:rsidP="000C203D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i/>
          <w:iCs/>
        </w:rPr>
      </w:pPr>
      <w:r w:rsidRPr="009D2A45">
        <w:rPr>
          <w:i/>
          <w:iCs/>
        </w:rPr>
        <w:t>Законодательным ограничением прав местной власти со стороны государства</w:t>
      </w:r>
      <w:r w:rsidR="007324C1" w:rsidRPr="009D2A45">
        <w:rPr>
          <w:i/>
          <w:iCs/>
        </w:rPr>
        <w:t xml:space="preserve">. </w:t>
      </w:r>
      <w:r w:rsidR="007324C1" w:rsidRPr="009D2A45">
        <w:t>Провозглашённ</w:t>
      </w:r>
      <w:r w:rsidR="00280B85" w:rsidRPr="009D2A45">
        <w:t>ое</w:t>
      </w:r>
      <w:r w:rsidR="007324C1" w:rsidRPr="009D2A45">
        <w:t xml:space="preserve"> Президентом </w:t>
      </w:r>
      <w:r w:rsidR="00280B85" w:rsidRPr="009D2A45">
        <w:t>РФ условие развития нашей страны как «государства для людей» ясно определяет цель самоограничения прав любых государственных и муниципальных органов и приоритет интересов населения в их деятельности.</w:t>
      </w:r>
    </w:p>
    <w:p w14:paraId="227E4666" w14:textId="62820647" w:rsidR="00C3566D" w:rsidRPr="009D2A45" w:rsidRDefault="00C3566D" w:rsidP="000C203D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i/>
          <w:iCs/>
        </w:rPr>
      </w:pPr>
      <w:r w:rsidRPr="009D2A45">
        <w:rPr>
          <w:i/>
          <w:iCs/>
        </w:rPr>
        <w:t>Подконтрольностью государству реализации передаваемых местной власти государственных полномочий</w:t>
      </w:r>
      <w:r w:rsidR="00500C40" w:rsidRPr="009D2A45">
        <w:rPr>
          <w:i/>
          <w:iCs/>
        </w:rPr>
        <w:t xml:space="preserve"> </w:t>
      </w:r>
      <w:r w:rsidR="00500C40" w:rsidRPr="009D2A45">
        <w:t>– по нашему мнению, любые полномочия, устанавливаемые Конституцией и законодательством подконтрольны государству.</w:t>
      </w:r>
    </w:p>
    <w:p w14:paraId="00062EB3" w14:textId="77777777" w:rsidR="00500C40" w:rsidRPr="009D2A45" w:rsidRDefault="00C3566D" w:rsidP="000C203D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709"/>
        <w:rPr>
          <w:i/>
          <w:iCs/>
        </w:rPr>
      </w:pPr>
      <w:r w:rsidRPr="009D2A45">
        <w:t xml:space="preserve">  </w:t>
      </w:r>
      <w:r w:rsidRPr="009D2A45">
        <w:rPr>
          <w:i/>
          <w:iCs/>
        </w:rPr>
        <w:t xml:space="preserve">Преобладанием в сфере полномочий местного самоуправления вопросов жизнеобеспечения населения </w:t>
      </w:r>
      <w:r w:rsidR="00500C40" w:rsidRPr="009D2A45">
        <w:rPr>
          <w:i/>
          <w:iCs/>
        </w:rPr>
        <w:t xml:space="preserve">– </w:t>
      </w:r>
      <w:r w:rsidR="00500C40" w:rsidRPr="009D2A45">
        <w:t>как уже было сказано в пункте 4 данного перечня, качество жизни россиян стало главным приоритетом государства.</w:t>
      </w:r>
    </w:p>
    <w:p w14:paraId="24A373C9" w14:textId="70F2E1C9" w:rsidR="00C3566D" w:rsidRPr="009D2A45" w:rsidRDefault="006F07F5" w:rsidP="000C203D">
      <w:pPr>
        <w:pStyle w:val="a3"/>
        <w:tabs>
          <w:tab w:val="left" w:pos="1134"/>
        </w:tabs>
        <w:spacing w:line="276" w:lineRule="auto"/>
        <w:rPr>
          <w:i/>
          <w:iCs/>
        </w:rPr>
      </w:pPr>
      <w:r w:rsidRPr="009D2A45">
        <w:t xml:space="preserve">Приходим к очевидному выводу, что нет и недолжно быть принципиальных различий между государственной и муниципальной властью. </w:t>
      </w:r>
      <w:r w:rsidR="00C3566D" w:rsidRPr="009D2A45">
        <w:t>Поскольку органы местного самоуправления и органы государственной власти входят в единую систему публичной власти в РФ</w:t>
      </w:r>
      <w:r w:rsidR="00466C15" w:rsidRPr="009D2A45">
        <w:t>, на основании ч. 3 статьи 132 Конституции</w:t>
      </w:r>
      <w:r w:rsidR="00C3566D" w:rsidRPr="009D2A45">
        <w:t xml:space="preserve">, предлагается </w:t>
      </w:r>
      <w:r w:rsidR="00C3566D" w:rsidRPr="009D2A45">
        <w:rPr>
          <w:b/>
          <w:bCs/>
          <w:i/>
          <w:iCs/>
        </w:rPr>
        <w:t xml:space="preserve">принцип разделения властей </w:t>
      </w:r>
      <w:r w:rsidR="00C3566D" w:rsidRPr="009D2A45">
        <w:t xml:space="preserve">представить в другом виде, т.к. все виды властей должны обладать равной конституционной самостоятельностью и функциональной взаимосвязанностью, в том числе и контрольно-надзорными полномочиями. </w:t>
      </w:r>
    </w:p>
    <w:p w14:paraId="79A2C4D2" w14:textId="6E02DAE0" w:rsidR="00C3566D" w:rsidRPr="009D2A45" w:rsidRDefault="00C3566D" w:rsidP="000C203D">
      <w:pPr>
        <w:pStyle w:val="a3"/>
        <w:spacing w:line="276" w:lineRule="auto"/>
        <w:rPr>
          <w:b/>
          <w:bCs/>
        </w:rPr>
      </w:pPr>
      <w:r w:rsidRPr="009D2A45">
        <w:t xml:space="preserve">Для упорядочения и единения данной системы власти </w:t>
      </w:r>
      <w:r w:rsidRPr="009D2A45">
        <w:rPr>
          <w:b/>
          <w:bCs/>
        </w:rPr>
        <w:t>необходимо признать муниципальную власть одной из ее равноправных ветвей</w:t>
      </w:r>
      <w:r w:rsidR="00E528AF" w:rsidRPr="009D2A45">
        <w:rPr>
          <w:b/>
          <w:bCs/>
        </w:rPr>
        <w:t>.</w:t>
      </w:r>
    </w:p>
    <w:p w14:paraId="51ED3843" w14:textId="21A6E57D" w:rsidR="004A0B76" w:rsidRPr="009D2A45" w:rsidRDefault="004A0B76" w:rsidP="000C203D">
      <w:pPr>
        <w:pStyle w:val="a3"/>
        <w:spacing w:line="276" w:lineRule="auto"/>
      </w:pPr>
      <w:r w:rsidRPr="009D2A45">
        <w:t xml:space="preserve">Небольшая проблема возникает в связи со статьей 10 Конституции РФ, которая определяет, что </w:t>
      </w:r>
      <w:r w:rsidRPr="009D2A45">
        <w:rPr>
          <w:i/>
          <w:iCs/>
        </w:rPr>
        <w:t>государственная власть</w:t>
      </w:r>
      <w:r w:rsidRPr="009D2A45">
        <w:t xml:space="preserve"> в Российской Федерации </w:t>
      </w:r>
      <w:r w:rsidRPr="009D2A45">
        <w:lastRenderedPageBreak/>
        <w:t>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  <w:r w:rsidR="009956D3" w:rsidRPr="009D2A45">
        <w:t xml:space="preserve"> </w:t>
      </w:r>
      <w:r w:rsidR="00047438" w:rsidRPr="009D2A45">
        <w:t xml:space="preserve">Однако  при этом данная статья не исключает существование муниципальной власти как еще одной самостоятельной ветви. </w:t>
      </w:r>
      <w:r w:rsidRPr="009D2A45">
        <w:t>В нее</w:t>
      </w:r>
      <w:r w:rsidR="00047438" w:rsidRPr="009D2A45">
        <w:t xml:space="preserve"> конечно</w:t>
      </w:r>
      <w:r w:rsidRPr="009D2A45">
        <w:t xml:space="preserve"> нельзя включить президентскую власть, </w:t>
      </w:r>
      <w:r w:rsidR="00047438" w:rsidRPr="009D2A45">
        <w:t xml:space="preserve">которая показана на схеме, </w:t>
      </w:r>
      <w:r w:rsidRPr="009D2A45">
        <w:t>но это можно сделать путем некоторой редакции в главе 4</w:t>
      </w:r>
      <w:r w:rsidR="001E7C68" w:rsidRPr="009D2A45">
        <w:t xml:space="preserve"> на основе единой системы публичной власти.</w:t>
      </w:r>
      <w:r w:rsidRPr="009D2A45">
        <w:t xml:space="preserve"> </w:t>
      </w:r>
    </w:p>
    <w:p w14:paraId="74302DD9" w14:textId="0ED90427" w:rsidR="006711DA" w:rsidRPr="009D2A45" w:rsidRDefault="006711DA" w:rsidP="000C203D">
      <w:pPr>
        <w:pStyle w:val="a3"/>
        <w:spacing w:line="276" w:lineRule="auto"/>
      </w:pPr>
      <w:r w:rsidRPr="009D2A45">
        <w:t>Полностью согласн</w:t>
      </w:r>
      <w:r w:rsidR="00C9218F" w:rsidRPr="009D2A45">
        <w:t>ы</w:t>
      </w:r>
      <w:r w:rsidRPr="009D2A45">
        <w:t xml:space="preserve"> с позицией В.В. Лазарева</w:t>
      </w:r>
      <w:r w:rsidR="00D30E11">
        <w:t xml:space="preserve"> </w:t>
      </w:r>
      <w:r w:rsidR="00BD315A" w:rsidRPr="00BD315A">
        <w:t>[3</w:t>
      </w:r>
      <w:r w:rsidR="00BD315A" w:rsidRPr="001A5E77">
        <w:t>]</w:t>
      </w:r>
      <w:r w:rsidRPr="009D2A45">
        <w:t>, который считает, что по своей сущности конституция фиксирует сложившееся соотношение социальных сил, претендующих на политическое господство. Это соотношение, как правило, находит фиксацию в письменном тексте, но может определять конституционное развитие и напрямую. Это соотношение осознается и проявляет себя в идеологии. Поскольку, в силу объективных и субъективных условий, данное соотношение закономерно меняется, принимаются новые конституции, вносятся поправки в тексты старых. Каждой писаной конституции отведен свой срок</w:t>
      </w:r>
      <w:r w:rsidRPr="009D2A45">
        <w:rPr>
          <w:rStyle w:val="a7"/>
        </w:rPr>
        <w:footnoteReference w:id="2"/>
      </w:r>
      <w:r w:rsidRPr="009D2A45">
        <w:t>.</w:t>
      </w:r>
    </w:p>
    <w:p w14:paraId="687C5751" w14:textId="344FEAA4" w:rsidR="004E4B56" w:rsidRPr="009D2A45" w:rsidRDefault="004E4B56" w:rsidP="000C203D">
      <w:pPr>
        <w:pStyle w:val="a3"/>
        <w:spacing w:line="276" w:lineRule="auto"/>
      </w:pPr>
      <w:r w:rsidRPr="009D2A45">
        <w:t xml:space="preserve">Чтобы принцип </w:t>
      </w:r>
      <w:r w:rsidR="00047438" w:rsidRPr="009D2A45">
        <w:t xml:space="preserve">разделения властей </w:t>
      </w:r>
      <w:r w:rsidRPr="009D2A45">
        <w:t>заработал</w:t>
      </w:r>
      <w:r w:rsidR="00047438" w:rsidRPr="009D2A45">
        <w:t xml:space="preserve"> в части муниципальной власти, по нашему мнению,</w:t>
      </w:r>
      <w:r w:rsidR="004A0B76" w:rsidRPr="009D2A45">
        <w:t xml:space="preserve"> необходимо в</w:t>
      </w:r>
      <w:r w:rsidRPr="009D2A45">
        <w:t>нести</w:t>
      </w:r>
      <w:r w:rsidR="00047438" w:rsidRPr="009D2A45">
        <w:t xml:space="preserve"> некоторые</w:t>
      </w:r>
      <w:r w:rsidRPr="009D2A45">
        <w:t xml:space="preserve"> изменения в Конституцию РФ:</w:t>
      </w:r>
    </w:p>
    <w:p w14:paraId="052EB1BF" w14:textId="16F38734" w:rsidR="004E4B56" w:rsidRPr="009D2A45" w:rsidRDefault="004E4B56" w:rsidP="000C203D">
      <w:pPr>
        <w:pStyle w:val="a3"/>
        <w:spacing w:line="276" w:lineRule="auto"/>
      </w:pPr>
      <w:r w:rsidRPr="009D2A45">
        <w:t>В статью 73 добавить ч. 2 и 3</w:t>
      </w:r>
      <w:r w:rsidR="00047438" w:rsidRPr="009D2A45">
        <w:t>:</w:t>
      </w:r>
      <w:r w:rsidRPr="009D2A45">
        <w:t xml:space="preserve"> </w:t>
      </w:r>
    </w:p>
    <w:p w14:paraId="6B658E67" w14:textId="77777777" w:rsidR="004E4B56" w:rsidRPr="009D2A45" w:rsidRDefault="004E4B56" w:rsidP="000C203D">
      <w:pPr>
        <w:pStyle w:val="a3"/>
        <w:spacing w:line="276" w:lineRule="auto"/>
      </w:pPr>
      <w:r w:rsidRPr="009D2A45">
        <w:rPr>
          <w:b/>
          <w:bCs/>
        </w:rPr>
        <w:t>2</w:t>
      </w:r>
      <w:r w:rsidRPr="009D2A45">
        <w:t xml:space="preserve">. </w:t>
      </w:r>
      <w:r w:rsidRPr="009D2A45">
        <w:rPr>
          <w:b/>
          <w:bCs/>
        </w:rPr>
        <w:t xml:space="preserve">Самостоятельная компетенция органов местного самоуправления в виде вопросов местного значения определяется федеральным законом в соответствии с Конституцией РФ, обеспечивая необходимые и достаточные условия жизнедеятельности населения муниципальных образований на основе традиционных российских ценностей. </w:t>
      </w:r>
    </w:p>
    <w:p w14:paraId="3214F117" w14:textId="6493D8DD" w:rsidR="004E4B56" w:rsidRPr="009D2A45" w:rsidRDefault="004E4B56" w:rsidP="000C203D">
      <w:pPr>
        <w:pStyle w:val="a3"/>
        <w:spacing w:line="276" w:lineRule="auto"/>
        <w:rPr>
          <w:b/>
          <w:bCs/>
        </w:rPr>
      </w:pPr>
      <w:r w:rsidRPr="009D2A45">
        <w:rPr>
          <w:b/>
          <w:bCs/>
        </w:rPr>
        <w:t xml:space="preserve">3. Реализация публичных полномочий подконтрольна государству путем непосредственного взаимодействия органов единой системы публичной власти, а также посредством специальных органов государственного и муниципального контроля и надзора </w:t>
      </w:r>
      <w:r w:rsidR="00047438" w:rsidRPr="009D2A45">
        <w:t>(изъято из ч. 2 статьи 132 и дополнено).</w:t>
      </w:r>
    </w:p>
    <w:p w14:paraId="760C8059" w14:textId="238DA1C5" w:rsidR="004E4B56" w:rsidRPr="009D2A45" w:rsidRDefault="004E4B56" w:rsidP="000C203D">
      <w:pPr>
        <w:pStyle w:val="a3"/>
        <w:tabs>
          <w:tab w:val="left" w:pos="993"/>
        </w:tabs>
        <w:spacing w:line="276" w:lineRule="auto"/>
      </w:pPr>
      <w:r w:rsidRPr="009D2A45">
        <w:t>Н</w:t>
      </w:r>
      <w:r w:rsidR="001E7C68" w:rsidRPr="009D2A45">
        <w:t>а основании этого можно предложить и некоторые н</w:t>
      </w:r>
      <w:r w:rsidRPr="009D2A45">
        <w:t xml:space="preserve">овые принципы </w:t>
      </w:r>
      <w:r w:rsidR="001E7C68" w:rsidRPr="009D2A45">
        <w:t xml:space="preserve">местного </w:t>
      </w:r>
      <w:r w:rsidRPr="009D2A45">
        <w:t>самоуправления</w:t>
      </w:r>
      <w:r w:rsidR="001E7C68" w:rsidRPr="009D2A45">
        <w:t>:</w:t>
      </w:r>
    </w:p>
    <w:p w14:paraId="6D5DAE79" w14:textId="34D9E7EE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t xml:space="preserve">Правовая, социальная, экономическая и функциональная </w:t>
      </w:r>
      <w:r w:rsidRPr="009D2A45">
        <w:rPr>
          <w:b/>
          <w:bCs/>
        </w:rPr>
        <w:t>когерентность</w:t>
      </w:r>
      <w:r w:rsidR="00475801">
        <w:rPr>
          <w:b/>
          <w:bCs/>
        </w:rPr>
        <w:t xml:space="preserve"> </w:t>
      </w:r>
      <w:r w:rsidR="00475801" w:rsidRPr="00475801">
        <w:t>местного самоуправления и государственной власти</w:t>
      </w:r>
    </w:p>
    <w:p w14:paraId="3DFB4C9F" w14:textId="26365386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lastRenderedPageBreak/>
        <w:t>Паллиативность</w:t>
      </w:r>
      <w:r w:rsidRPr="009D2A45">
        <w:t xml:space="preserve"> деятельности органов местного самоуправления</w:t>
      </w:r>
      <w:r w:rsidR="00475801">
        <w:t>: если муниципальная власть не может в настоящее время решить проблему жителей, то это не знач</w:t>
      </w:r>
      <w:r w:rsidR="005438D3">
        <w:t>ит, что она не может им помочь</w:t>
      </w:r>
    </w:p>
    <w:p w14:paraId="6CB7428E" w14:textId="46402430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t>Субсидиарность полномочий и ответственности</w:t>
      </w:r>
      <w:r w:rsidR="005438D3">
        <w:rPr>
          <w:b/>
          <w:bCs/>
        </w:rPr>
        <w:t xml:space="preserve">: </w:t>
      </w:r>
      <w:r w:rsidR="005438D3" w:rsidRPr="005438D3">
        <w:t>органы</w:t>
      </w:r>
      <w:r w:rsidR="005438D3">
        <w:rPr>
          <w:b/>
          <w:bCs/>
        </w:rPr>
        <w:t xml:space="preserve"> </w:t>
      </w:r>
      <w:r w:rsidR="005438D3">
        <w:t>местного самоуправления должны самостоятельно решать те вопросы местного значения, которые они могут решить и государство должно участвовать в этом</w:t>
      </w:r>
    </w:p>
    <w:p w14:paraId="4D8136C6" w14:textId="77777777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t xml:space="preserve">Социальное </w:t>
      </w:r>
      <w:r w:rsidRPr="009D2A45">
        <w:rPr>
          <w:b/>
          <w:bCs/>
        </w:rPr>
        <w:t>партнерство</w:t>
      </w:r>
      <w:r w:rsidRPr="009D2A45">
        <w:t xml:space="preserve">, экономическая, политическая и социальная </w:t>
      </w:r>
      <w:r w:rsidRPr="009D2A45">
        <w:rPr>
          <w:b/>
          <w:bCs/>
        </w:rPr>
        <w:t>солидарность</w:t>
      </w:r>
    </w:p>
    <w:p w14:paraId="711F2710" w14:textId="77777777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t>Цифровизация</w:t>
      </w:r>
      <w:r w:rsidRPr="009D2A45">
        <w:t xml:space="preserve"> и внедрение информационных технологий</w:t>
      </w:r>
    </w:p>
    <w:p w14:paraId="532A888C" w14:textId="1A5FCB5F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t>Надежность</w:t>
      </w:r>
      <w:r w:rsidRPr="009D2A45">
        <w:t xml:space="preserve"> жизнеобеспечения населения </w:t>
      </w:r>
      <w:r w:rsidR="005438D3">
        <w:t>– устойчивое и бесперебойное функционирование всех систем энергетики, коммунального хозяйства и социальных услуг</w:t>
      </w:r>
    </w:p>
    <w:p w14:paraId="21C546E4" w14:textId="77777777" w:rsidR="004E4B56" w:rsidRPr="009D2A45" w:rsidRDefault="004E4B56" w:rsidP="000C203D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</w:pPr>
      <w:r w:rsidRPr="009D2A45">
        <w:rPr>
          <w:b/>
          <w:bCs/>
        </w:rPr>
        <w:t>Полезность</w:t>
      </w:r>
      <w:r w:rsidRPr="009D2A45">
        <w:t xml:space="preserve"> деятельности муниципальных органов власти и управления</w:t>
      </w:r>
    </w:p>
    <w:p w14:paraId="59D8FA17" w14:textId="51DD2871" w:rsidR="004E4B56" w:rsidRPr="009D2A45" w:rsidRDefault="00C41B12" w:rsidP="000C203D">
      <w:pPr>
        <w:pStyle w:val="a3"/>
        <w:tabs>
          <w:tab w:val="left" w:pos="993"/>
        </w:tabs>
        <w:spacing w:line="276" w:lineRule="auto"/>
      </w:pPr>
      <w:r w:rsidRPr="009D2A45">
        <w:t xml:space="preserve">Рассматривая современное российское законодательство с позиции современных условий, хочется предложить подумать об изменении правовой семьи, используемой в настоящее время и соглашаясь с рядом известных правоведов, рассмотреть переход к </w:t>
      </w:r>
      <w:r w:rsidR="004E4B56" w:rsidRPr="009D2A45">
        <w:t>Славянск</w:t>
      </w:r>
      <w:r w:rsidRPr="009D2A45">
        <w:t>ой</w:t>
      </w:r>
      <w:r w:rsidR="004E4B56" w:rsidRPr="009D2A45">
        <w:t xml:space="preserve"> правов</w:t>
      </w:r>
      <w:r w:rsidRPr="009D2A45">
        <w:t>ой</w:t>
      </w:r>
      <w:r w:rsidR="004E4B56" w:rsidRPr="009D2A45">
        <w:t xml:space="preserve"> семь</w:t>
      </w:r>
      <w:r w:rsidRPr="009D2A45">
        <w:t>е</w:t>
      </w:r>
      <w:r w:rsidR="004E4B56" w:rsidRPr="009D2A45">
        <w:t xml:space="preserve"> для России</w:t>
      </w:r>
      <w:r w:rsidR="00217118" w:rsidRPr="009D2A45">
        <w:t>, потому что:</w:t>
      </w:r>
    </w:p>
    <w:p w14:paraId="445745F3" w14:textId="77777777" w:rsidR="004E4B56" w:rsidRPr="009D2A45" w:rsidRDefault="004E4B56" w:rsidP="000C203D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9D2A45">
        <w:t>Академический характер романо-германского права выражался в том, что его понятийный аппарат и институты разрабатывались и транслировались университетскими профессорами, его нормы можно было изучить, только посещая университеты и слушая лекции doctores juris, и найти это право можно было в учебниках</w:t>
      </w:r>
    </w:p>
    <w:p w14:paraId="6323623A" w14:textId="77777777" w:rsidR="004E4B56" w:rsidRPr="009D2A45" w:rsidRDefault="004E4B56" w:rsidP="000C203D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9D2A45">
        <w:t>Российская правовая система может рассматриваться в качестве целостной правовой семьи или по крайней мере группового подразделения славянской правовой семьи.</w:t>
      </w:r>
    </w:p>
    <w:p w14:paraId="5F7C3AF0" w14:textId="033C443C" w:rsidR="004E4B56" w:rsidRPr="009D2A45" w:rsidRDefault="004E4B56" w:rsidP="000C203D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</w:pPr>
      <w:r w:rsidRPr="009D2A45">
        <w:t>Славянская правовая семья выделяется в качестве самостоятельной, поскольку обладает большой спецификой. Считается, что еще дореволюционный русский юрист Н.М. Коркунов настаивал на ее выделении</w:t>
      </w:r>
      <w:r w:rsidR="00751985" w:rsidRPr="009D2A45">
        <w:rPr>
          <w:rStyle w:val="a7"/>
        </w:rPr>
        <w:footnoteReference w:id="3"/>
      </w:r>
      <w:r w:rsidRPr="009D2A45">
        <w:t>. В настоящее время в юридической литературе (В.Н. Синюков</w:t>
      </w:r>
      <w:r w:rsidR="00BB7E49" w:rsidRPr="009D2A45">
        <w:rPr>
          <w:rStyle w:val="a7"/>
        </w:rPr>
        <w:footnoteReference w:id="4"/>
      </w:r>
      <w:r w:rsidRPr="009D2A45">
        <w:t xml:space="preserve">) указывается, что славянская ветвь правовой цивилизации основана главным образом на национально-культурных и географических факторах. </w:t>
      </w:r>
    </w:p>
    <w:p w14:paraId="47175D0B" w14:textId="5E8A7F17" w:rsidR="004E4B56" w:rsidRPr="009D2A45" w:rsidRDefault="004E4B56" w:rsidP="000C203D">
      <w:pPr>
        <w:pStyle w:val="a3"/>
        <w:tabs>
          <w:tab w:val="left" w:pos="993"/>
        </w:tabs>
        <w:spacing w:line="276" w:lineRule="auto"/>
      </w:pPr>
      <w:r w:rsidRPr="009D2A45">
        <w:t xml:space="preserve">Современная наука конституционного, муниципального и городского права должна </w:t>
      </w:r>
      <w:r w:rsidR="00751985" w:rsidRPr="009D2A45">
        <w:t>активно участвовать в</w:t>
      </w:r>
      <w:r w:rsidRPr="009D2A45">
        <w:t xml:space="preserve"> развити</w:t>
      </w:r>
      <w:r w:rsidR="00751985" w:rsidRPr="009D2A45">
        <w:t>и</w:t>
      </w:r>
      <w:r w:rsidRPr="009D2A45">
        <w:t xml:space="preserve"> </w:t>
      </w:r>
      <w:r w:rsidRPr="009D2A45">
        <w:rPr>
          <w:i/>
          <w:iCs/>
        </w:rPr>
        <w:t>российской правовой системы</w:t>
      </w:r>
      <w:r w:rsidRPr="009D2A45">
        <w:t xml:space="preserve"> </w:t>
      </w:r>
      <w:r w:rsidRPr="009D2A45">
        <w:lastRenderedPageBreak/>
        <w:t>в части ее предметов исследования, дистанцируясь от так называемых «европейских ценностей» и правового беспредела в виде «порядка, основанного на правилах»</w:t>
      </w:r>
      <w:r w:rsidR="009177BC" w:rsidRPr="009D2A45">
        <w:t xml:space="preserve">. </w:t>
      </w:r>
      <w:r w:rsidR="00217118" w:rsidRPr="009D2A45">
        <w:t xml:space="preserve">Ее главной основой должны стать </w:t>
      </w:r>
      <w:r w:rsidR="00217118" w:rsidRPr="009D2A45">
        <w:rPr>
          <w:b/>
          <w:bCs/>
          <w:i/>
          <w:iCs/>
        </w:rPr>
        <w:t>т</w:t>
      </w:r>
      <w:r w:rsidRPr="009D2A45">
        <w:rPr>
          <w:b/>
          <w:bCs/>
          <w:i/>
          <w:iCs/>
        </w:rPr>
        <w:t>радиционные российские ценности</w:t>
      </w:r>
      <w:r w:rsidRPr="009D2A45">
        <w:t xml:space="preserve"> </w:t>
      </w:r>
      <w:r w:rsidR="000E6F23" w:rsidRPr="009D2A45">
        <w:t xml:space="preserve">- </w:t>
      </w:r>
      <w:r w:rsidRPr="009D2A45">
        <w:t>нравственные ориентиры формирующие мировоззрение граждан России, передаваемые от поколения к поколению, лежащая в основе общероссийской гражданской идентичности и единого культурного пространства страны, укрепляющие гражданское единство нашедшие свое уникальное самобытное проявление в духовном, историческом и культурном развитии многонационального народа России</w:t>
      </w:r>
      <w:r w:rsidR="00474D39" w:rsidRPr="009D2A45">
        <w:rPr>
          <w:rStyle w:val="a7"/>
        </w:rPr>
        <w:footnoteReference w:id="5"/>
      </w:r>
      <w:r w:rsidRPr="009D2A45">
        <w:t xml:space="preserve">. </w:t>
      </w:r>
    </w:p>
    <w:p w14:paraId="1E78A0EC" w14:textId="6EBA162F" w:rsidR="00EF54B0" w:rsidRPr="009D2A45" w:rsidRDefault="00EF54B0" w:rsidP="000C203D">
      <w:pPr>
        <w:pStyle w:val="a3"/>
        <w:spacing w:line="276" w:lineRule="auto"/>
      </w:pPr>
      <w:r w:rsidRPr="009D2A45">
        <w:t>Под ценностями подразумеваются общие представления, разделяемые большей частью общества относительно того, что является традиционно желательным, правильным, востребованным и полезным</w:t>
      </w:r>
      <w:r w:rsidR="00E26FE0" w:rsidRPr="009D2A45">
        <w:rPr>
          <w:rStyle w:val="a7"/>
        </w:rPr>
        <w:footnoteReference w:id="6"/>
      </w:r>
      <w:r w:rsidR="000E6F23" w:rsidRPr="009D2A45">
        <w:t>.</w:t>
      </w:r>
    </w:p>
    <w:p w14:paraId="0948F2D1" w14:textId="77777777" w:rsidR="00F81440" w:rsidRPr="0006057E" w:rsidRDefault="00F81440" w:rsidP="000C203D">
      <w:pPr>
        <w:pStyle w:val="a3"/>
        <w:spacing w:line="276" w:lineRule="auto"/>
      </w:pPr>
      <w:bookmarkStart w:id="0" w:name="_Hlk137455700"/>
      <w:r w:rsidRPr="0006057E">
        <w:t xml:space="preserve">Необходимо экзистенционально, с позиции междисциплинарности подойти к исследованию правовой природы современного муниципального права. Можно назвать подобный подход «муниципальное право 5 </w:t>
      </w:r>
      <w:r w:rsidRPr="0006057E">
        <w:rPr>
          <w:lang w:val="en-US"/>
        </w:rPr>
        <w:t>D</w:t>
      </w:r>
      <w:r w:rsidRPr="0006057E">
        <w:t xml:space="preserve">», т.е. посмотреть на местное самоуправление и его сущность в «объеме» </w:t>
      </w:r>
      <w:r w:rsidRPr="0006057E">
        <w:rPr>
          <w:b/>
          <w:bCs/>
          <w:i/>
          <w:iCs/>
        </w:rPr>
        <w:t>пяти базовых наук</w:t>
      </w:r>
      <w:r w:rsidRPr="0006057E">
        <w:t>, так или иначе формирующих реальное представление о жизнедеятельности людей и комплексную систему общественных отношений, требующих своего правового регулирования: властно-управленческих, экономических, социальных, урбанистических и инженерно-информационно-технологических.</w:t>
      </w:r>
    </w:p>
    <w:p w14:paraId="4E97FD56" w14:textId="77777777" w:rsidR="00F81440" w:rsidRPr="0006057E" w:rsidRDefault="00F81440" w:rsidP="000C203D">
      <w:pPr>
        <w:pStyle w:val="a3"/>
        <w:spacing w:line="276" w:lineRule="auto"/>
      </w:pPr>
      <w:r w:rsidRPr="0006057E">
        <w:t>Основная цель такого подхода: систематизировать и «связать» различные виды гуманитарных и естественных научных знаний о жизнедеятельности муниципальных образований, их жителей в комплексную теорию местного самоуправления, позволяющую объективно оценивать их состояние и моделировать процессы правового регулирования функциональных сфер, прогнозируя и преодолевая возникающие проблемы.</w:t>
      </w:r>
    </w:p>
    <w:bookmarkEnd w:id="0"/>
    <w:p w14:paraId="37DEBC09" w14:textId="77777777" w:rsidR="00F81440" w:rsidRPr="005F1BBA" w:rsidRDefault="00F81440" w:rsidP="000C203D">
      <w:pPr>
        <w:pStyle w:val="a3"/>
        <w:spacing w:line="276" w:lineRule="auto"/>
        <w:rPr>
          <w:b/>
          <w:bCs/>
        </w:rPr>
      </w:pPr>
      <w:r w:rsidRPr="005F1BBA">
        <w:rPr>
          <w:b/>
          <w:bCs/>
        </w:rPr>
        <w:t>Футурология муниципального права как отрасли права и науки</w:t>
      </w:r>
    </w:p>
    <w:p w14:paraId="76E07F68" w14:textId="1382A31D" w:rsidR="00F81440" w:rsidRPr="005F1BBA" w:rsidRDefault="00F81440" w:rsidP="000C203D">
      <w:pPr>
        <w:pStyle w:val="a3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 w:rsidRPr="005F1BBA">
        <w:t>Анализ футурологических взглядов современных ученых-гуманита</w:t>
      </w:r>
      <w:r w:rsidR="00FA3303">
        <w:t>-</w:t>
      </w:r>
      <w:r w:rsidRPr="005F1BBA">
        <w:t>риев на развитие муниципального уровня власти</w:t>
      </w:r>
    </w:p>
    <w:p w14:paraId="1D84A654" w14:textId="77777777" w:rsidR="00F81440" w:rsidRPr="005F1BBA" w:rsidRDefault="00F81440" w:rsidP="000C203D">
      <w:pPr>
        <w:pStyle w:val="a3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 w:rsidRPr="005F1BBA">
        <w:t>Научно-практические перспективы формирования и развития нового муниципального права</w:t>
      </w:r>
    </w:p>
    <w:p w14:paraId="04EDAD93" w14:textId="77777777" w:rsidR="00F81440" w:rsidRPr="005F1BBA" w:rsidRDefault="00F81440" w:rsidP="000C203D">
      <w:pPr>
        <w:pStyle w:val="a3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 w:rsidRPr="005F1BBA">
        <w:lastRenderedPageBreak/>
        <w:t>Территориально-правовые и междисциплинарные факторы влияния на развитие местного самоуправления: реальные и выдуманные проблемы</w:t>
      </w:r>
    </w:p>
    <w:p w14:paraId="2D2897B3" w14:textId="132BD477" w:rsidR="00F81440" w:rsidRPr="005F1BBA" w:rsidRDefault="00F81440" w:rsidP="000C203D">
      <w:pPr>
        <w:pStyle w:val="a3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 w:rsidRPr="005F1BBA">
        <w:t>Соотношение нового муниципального права с результатами естественнонаучных, инженерно-технических и информационно-технологичес</w:t>
      </w:r>
      <w:r w:rsidR="00FA3303">
        <w:t>-</w:t>
      </w:r>
      <w:r w:rsidRPr="005F1BBA">
        <w:t>ких исследований «местной власти»</w:t>
      </w:r>
    </w:p>
    <w:p w14:paraId="37F740AF" w14:textId="0471803D" w:rsidR="00B739C0" w:rsidRPr="009D2A45" w:rsidRDefault="00420C6F" w:rsidP="000C203D">
      <w:pPr>
        <w:pStyle w:val="a3"/>
        <w:spacing w:line="276" w:lineRule="auto"/>
      </w:pPr>
      <w:r>
        <w:t xml:space="preserve">При весьма низкой плотности населения, </w:t>
      </w:r>
      <w:r w:rsidR="00AE67D8" w:rsidRPr="009D2A45">
        <w:t>РФ высоко урбанизированная страна – 75% населения проживает в городах, возникает вопрос – какая из существующих теорий описывает реальные процессы нашего государственного строительства и жизнедеятельности населения?</w:t>
      </w:r>
      <w:r w:rsidR="000E6F23" w:rsidRPr="009D2A45">
        <w:t xml:space="preserve"> Стратегии пространственного развития РФ о</w:t>
      </w:r>
      <w:r w:rsidR="00B739C0" w:rsidRPr="009D2A45">
        <w:t xml:space="preserve">сновными проблемами пространственного развития РФ </w:t>
      </w:r>
      <w:r w:rsidR="000E6F23" w:rsidRPr="009D2A45">
        <w:t>определяет</w:t>
      </w:r>
      <w:r w:rsidR="00B739C0" w:rsidRPr="009D2A45">
        <w:t>:</w:t>
      </w:r>
    </w:p>
    <w:p w14:paraId="237954FD" w14:textId="77777777" w:rsidR="00B739C0" w:rsidRPr="009D2A45" w:rsidRDefault="00B739C0" w:rsidP="000C203D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9D2A45">
        <w:t>отставание уровня жизни значительной части населения сельских территорий от уровня жизни жителей городов;</w:t>
      </w:r>
    </w:p>
    <w:p w14:paraId="00BE3878" w14:textId="77777777" w:rsidR="00B739C0" w:rsidRPr="009D2A45" w:rsidRDefault="00B739C0" w:rsidP="000C203D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9D2A45">
        <w:t>низкий уровень комфортности городской среды в большинстве городов, в том числе в большинстве крупных городских агломераций и крупнейших городских агломераций;</w:t>
      </w:r>
    </w:p>
    <w:p w14:paraId="1C88FCCF" w14:textId="77777777" w:rsidR="00B739C0" w:rsidRPr="009D2A45" w:rsidRDefault="00B739C0" w:rsidP="000C203D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9D2A45">
        <w:t>низкий уровень предпринимательской активности в большинстве малых и средних городов;</w:t>
      </w:r>
    </w:p>
    <w:p w14:paraId="4E5740EE" w14:textId="77777777" w:rsidR="00B739C0" w:rsidRPr="009D2A45" w:rsidRDefault="00B739C0" w:rsidP="000C203D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9D2A45">
        <w:t>несбалансированное пространственное развитие крупных городских агломераций и крупнейших городских агломераций;</w:t>
      </w:r>
    </w:p>
    <w:p w14:paraId="0462C47E" w14:textId="3540BF19" w:rsidR="00B739C0" w:rsidRPr="009D2A45" w:rsidRDefault="00B739C0" w:rsidP="000C203D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</w:pPr>
      <w:r w:rsidRPr="009D2A45">
        <w:t>неудовлетворительное состояние окружающей среды в большинстве городов с численностью населения более 500 тыс. человек и промышленных городах</w:t>
      </w:r>
      <w:r w:rsidR="00D821A5" w:rsidRPr="009D2A45">
        <w:rPr>
          <w:rStyle w:val="a7"/>
        </w:rPr>
        <w:footnoteReference w:id="7"/>
      </w:r>
      <w:r w:rsidR="00D821A5" w:rsidRPr="009D2A45">
        <w:t>.</w:t>
      </w:r>
    </w:p>
    <w:p w14:paraId="7EC8FD6D" w14:textId="7074AD78" w:rsidR="00B739C0" w:rsidRPr="009D2A45" w:rsidRDefault="00D821A5" w:rsidP="000C203D">
      <w:pPr>
        <w:pStyle w:val="a3"/>
        <w:spacing w:line="276" w:lineRule="auto"/>
      </w:pPr>
      <w:r w:rsidRPr="009D2A45">
        <w:t>Как видно из этого перечня - ч</w:t>
      </w:r>
      <w:r w:rsidR="00B739C0" w:rsidRPr="009D2A45">
        <w:t xml:space="preserve">ем город больше, тем </w:t>
      </w:r>
      <w:r w:rsidRPr="009D2A45">
        <w:t>у него больше проблем и тем</w:t>
      </w:r>
      <w:r w:rsidR="00B739C0" w:rsidRPr="009D2A45">
        <w:t xml:space="preserve"> меньше</w:t>
      </w:r>
      <w:r w:rsidRPr="009D2A45">
        <w:t xml:space="preserve"> он соответствует статусу</w:t>
      </w:r>
      <w:r w:rsidR="00B739C0" w:rsidRPr="009D2A45">
        <w:t xml:space="preserve"> муниципально</w:t>
      </w:r>
      <w:r w:rsidRPr="009D2A45">
        <w:t>го</w:t>
      </w:r>
      <w:r w:rsidR="00B739C0" w:rsidRPr="009D2A45">
        <w:t xml:space="preserve"> образовани</w:t>
      </w:r>
      <w:r w:rsidRPr="009D2A45">
        <w:t>я</w:t>
      </w:r>
      <w:r w:rsidR="00B739C0" w:rsidRPr="009D2A45">
        <w:t xml:space="preserve">. Поэтому в Москве и Санкт-Петербурге </w:t>
      </w:r>
      <w:r w:rsidRPr="009D2A45">
        <w:t xml:space="preserve">фактически </w:t>
      </w:r>
      <w:r w:rsidR="00B739C0" w:rsidRPr="009D2A45">
        <w:t xml:space="preserve">нет местного самоуправления. Необходимо серьезно задуматься о статусе других городов-миллионников и системе самоуправления, с учетом того, что в них проживает около 1/4 населения страны. </w:t>
      </w:r>
    </w:p>
    <w:p w14:paraId="7FAF2CF7" w14:textId="06226FED" w:rsidR="00B739C0" w:rsidRPr="009D2A45" w:rsidRDefault="00B739C0" w:rsidP="000C203D">
      <w:pPr>
        <w:pStyle w:val="a3"/>
        <w:spacing w:line="276" w:lineRule="auto"/>
      </w:pPr>
      <w:r w:rsidRPr="009D2A45">
        <w:t>Мегаполис не становиться для жителей «малой родиной», а является местом достаточно «изолированного» или временного про</w:t>
      </w:r>
      <w:r w:rsidRPr="009D2A45">
        <w:softHyphen/>
        <w:t>жи</w:t>
      </w:r>
      <w:r w:rsidRPr="009D2A45">
        <w:softHyphen/>
        <w:t>вания, местом работы или бизнеса и т.п. Эти мысли приносят в город мигранты и «некоренные» жители, т.к. они остаются «жителями своих городов». Власти городов должны пони</w:t>
      </w:r>
      <w:r w:rsidRPr="009D2A45">
        <w:softHyphen/>
        <w:t>мать это потому, что субъекты городских правоотношений по-разному реа</w:t>
      </w:r>
      <w:r w:rsidRPr="009D2A45">
        <w:softHyphen/>
        <w:t>гируют на принимаемые правовые акты, т.е. последствия приня</w:t>
      </w:r>
      <w:r w:rsidRPr="009D2A45">
        <w:lastRenderedPageBreak/>
        <w:t>тия актов могут быть неадекватны ожи</w:t>
      </w:r>
      <w:r w:rsidRPr="009D2A45">
        <w:softHyphen/>
        <w:t xml:space="preserve">даемым результатам. В Москве </w:t>
      </w:r>
      <w:r w:rsidR="00D821A5" w:rsidRPr="009D2A45">
        <w:t xml:space="preserve">всего </w:t>
      </w:r>
      <w:r w:rsidRPr="009D2A45">
        <w:t xml:space="preserve">около 5%, а в Санкт-Петербурге около 10% коренных </w:t>
      </w:r>
      <w:r w:rsidR="00D821A5" w:rsidRPr="009D2A45">
        <w:t>горожан</w:t>
      </w:r>
      <w:r w:rsidRPr="009D2A45">
        <w:t>.</w:t>
      </w:r>
    </w:p>
    <w:p w14:paraId="7E5CEEFF" w14:textId="1E341823" w:rsidR="00B739C0" w:rsidRDefault="00B739C0" w:rsidP="000C203D">
      <w:pPr>
        <w:pStyle w:val="a3"/>
        <w:spacing w:line="276" w:lineRule="auto"/>
      </w:pPr>
      <w:r w:rsidRPr="009D2A45">
        <w:t>Необходимо правовыми методами противодействия избежать искусственной урбанизации России – диктатуры мировых (глобальных) городов.</w:t>
      </w:r>
    </w:p>
    <w:p w14:paraId="31FE0AA0" w14:textId="0F565251" w:rsidR="00C765BE" w:rsidRPr="009D2A45" w:rsidRDefault="00C765BE" w:rsidP="000C203D">
      <w:pPr>
        <w:pStyle w:val="a3"/>
        <w:spacing w:line="276" w:lineRule="auto"/>
      </w:pPr>
      <w:r>
        <w:t>Как не странно, но некоторые меры предлагаемые ведомствами правительства «провоцируют» этот процесс. Например, предложение Минстроя по строительству в Сибири не много, не мало нескольких мегаполисов на территории богатой полезными ископаемыми. Или, на первый взгляд, безобидная программа</w:t>
      </w:r>
      <w:r w:rsidR="00B11B7D">
        <w:t xml:space="preserve"> развития сельских территорий, подготовленная Минсельхозом, которая выделяет из 153 тыс. сельских населенных пунктов 1839, называя их сельскими агломерация </w:t>
      </w:r>
      <w:r w:rsidR="0077433B">
        <w:t>и где предполагается комплексное социально-экономическое развитие территорий, т.н. опорные населенные пункты. Фактически мы получаем не точки роста и развития села, а искусственную урбанизацию и еще более интенсивную внутреннюю миграцию населения.</w:t>
      </w:r>
    </w:p>
    <w:p w14:paraId="4E49A2CC" w14:textId="10259EEE" w:rsidR="00B739C0" w:rsidRPr="009D2A45" w:rsidRDefault="00D821A5" w:rsidP="000C203D">
      <w:pPr>
        <w:pStyle w:val="a3"/>
        <w:spacing w:line="276" w:lineRule="auto"/>
        <w:rPr>
          <w:i/>
          <w:iCs/>
        </w:rPr>
      </w:pPr>
      <w:r w:rsidRPr="009D2A45">
        <w:t xml:space="preserve">Как представляется, </w:t>
      </w:r>
      <w:r w:rsidRPr="009D2A45">
        <w:rPr>
          <w:i/>
          <w:iCs/>
        </w:rPr>
        <w:t>н</w:t>
      </w:r>
      <w:r w:rsidR="00B739C0" w:rsidRPr="009D2A45">
        <w:rPr>
          <w:i/>
          <w:iCs/>
        </w:rPr>
        <w:t>евостребованным резервом территориального развития Росси</w:t>
      </w:r>
      <w:r w:rsidR="000E6F23" w:rsidRPr="009D2A45">
        <w:rPr>
          <w:i/>
          <w:iCs/>
        </w:rPr>
        <w:t xml:space="preserve">и </w:t>
      </w:r>
      <w:r w:rsidR="00B739C0" w:rsidRPr="009D2A45">
        <w:rPr>
          <w:i/>
          <w:iCs/>
        </w:rPr>
        <w:t>являются малые города (менее 50 тыс. чел.) и поселки городского типа (всего около 2 тыс.</w:t>
      </w:r>
      <w:r w:rsidR="000E6F23" w:rsidRPr="009D2A45">
        <w:rPr>
          <w:i/>
          <w:iCs/>
        </w:rPr>
        <w:t xml:space="preserve"> населенных пунктов</w:t>
      </w:r>
      <w:r w:rsidR="00B739C0" w:rsidRPr="009D2A45">
        <w:rPr>
          <w:i/>
          <w:iCs/>
        </w:rPr>
        <w:t>)</w:t>
      </w:r>
      <w:r w:rsidR="00FE0F13" w:rsidRPr="009D2A45">
        <w:rPr>
          <w:i/>
          <w:iCs/>
        </w:rPr>
        <w:t>.</w:t>
      </w:r>
    </w:p>
    <w:p w14:paraId="467F1D2A" w14:textId="2D176A41" w:rsidR="00313D7F" w:rsidRDefault="00FE0F13" w:rsidP="000C203D">
      <w:pPr>
        <w:pStyle w:val="a3"/>
        <w:spacing w:line="276" w:lineRule="auto"/>
      </w:pPr>
      <w:r w:rsidRPr="009D2A45">
        <w:t>Эти проблемы требуют новых небанальных</w:t>
      </w:r>
      <w:r w:rsidR="0006057E">
        <w:t xml:space="preserve"> и</w:t>
      </w:r>
      <w:r w:rsidRPr="009D2A45">
        <w:t xml:space="preserve"> научн</w:t>
      </w:r>
      <w:r w:rsidR="0006057E">
        <w:t>о обоснованных решений</w:t>
      </w:r>
      <w:r w:rsidRPr="009D2A45">
        <w:t>. В частности, применение м</w:t>
      </w:r>
      <w:r w:rsidR="00AE67D8" w:rsidRPr="009D2A45">
        <w:t>еждисциплинарн</w:t>
      </w:r>
      <w:r w:rsidRPr="009D2A45">
        <w:t>ого</w:t>
      </w:r>
      <w:r w:rsidR="00AE67D8" w:rsidRPr="009D2A45">
        <w:t xml:space="preserve"> подход</w:t>
      </w:r>
      <w:r w:rsidRPr="009D2A45">
        <w:t>а позволит объединить</w:t>
      </w:r>
      <w:r w:rsidR="00AE67D8" w:rsidRPr="009D2A45">
        <w:t xml:space="preserve"> «лоскутное одеяло» из различных теорий города</w:t>
      </w:r>
      <w:r w:rsidRPr="009D2A45">
        <w:t xml:space="preserve"> и представить</w:t>
      </w:r>
      <w:r w:rsidR="00AE67D8" w:rsidRPr="009D2A45">
        <w:t xml:space="preserve"> </w:t>
      </w:r>
      <w:r w:rsidRPr="009D2A45">
        <w:t>комплексную научную картину его устройства и жизнедеятельности</w:t>
      </w:r>
      <w:r w:rsidR="004D34F3" w:rsidRPr="009D2A45">
        <w:t>,</w:t>
      </w:r>
      <w:r w:rsidR="00AE67D8" w:rsidRPr="009D2A45">
        <w:t xml:space="preserve"> базирующ</w:t>
      </w:r>
      <w:r w:rsidR="004D34F3" w:rsidRPr="009D2A45">
        <w:t>ую</w:t>
      </w:r>
      <w:r w:rsidR="00AE67D8" w:rsidRPr="009D2A45">
        <w:t>ся на праве как на общей основе.</w:t>
      </w:r>
      <w:r w:rsidR="004D34F3" w:rsidRPr="009D2A45">
        <w:t xml:space="preserve"> Для чего может активно использоваться </w:t>
      </w:r>
      <w:r w:rsidR="004D34F3" w:rsidRPr="009D2A45">
        <w:rPr>
          <w:i/>
          <w:iCs/>
        </w:rPr>
        <w:t>ю</w:t>
      </w:r>
      <w:r w:rsidR="00313D7F" w:rsidRPr="009D2A45">
        <w:rPr>
          <w:i/>
          <w:iCs/>
        </w:rPr>
        <w:t>ридическая урбанология</w:t>
      </w:r>
      <w:r w:rsidR="00313D7F" w:rsidRPr="009D2A45">
        <w:t xml:space="preserve"> — направление в юридической науке, объединяющее с позиции права знания различных отраслей науки о закономерностях возникновения, развития и функционирования городской цивилизации вообще и города в частности, отрасли и институты права, регулирующие общественные отношения, возникающие в социальных, экономических, политических, градостроительных, жилищно-коммунальных и других процессах жизнедеятельности городского населения, о правовом формировании и стимулировании позитивных тенденций в процессах урбанизации, способствующих устойчивому развитию государства и общества</w:t>
      </w:r>
      <w:r w:rsidR="004D34F3" w:rsidRPr="009D2A45">
        <w:rPr>
          <w:rStyle w:val="a7"/>
        </w:rPr>
        <w:footnoteReference w:id="8"/>
      </w:r>
      <w:r w:rsidR="004D34F3" w:rsidRPr="009D2A45">
        <w:t>.</w:t>
      </w:r>
    </w:p>
    <w:p w14:paraId="74E131B5" w14:textId="77777777" w:rsidR="005F1BBA" w:rsidRDefault="005F1BBA" w:rsidP="000C203D">
      <w:pPr>
        <w:pStyle w:val="a3"/>
        <w:spacing w:line="276" w:lineRule="auto"/>
        <w:rPr>
          <w:sz w:val="24"/>
          <w:szCs w:val="24"/>
        </w:rPr>
      </w:pPr>
    </w:p>
    <w:p w14:paraId="3F954841" w14:textId="77777777" w:rsidR="0006057E" w:rsidRPr="009D2A45" w:rsidRDefault="0006057E" w:rsidP="000C203D">
      <w:pPr>
        <w:pStyle w:val="a3"/>
        <w:spacing w:line="276" w:lineRule="auto"/>
      </w:pPr>
    </w:p>
    <w:p w14:paraId="1F831D91" w14:textId="77777777" w:rsidR="00A91470" w:rsidRPr="00A91470" w:rsidRDefault="00A91470" w:rsidP="000C203D">
      <w:pPr>
        <w:pStyle w:val="a3"/>
        <w:spacing w:line="276" w:lineRule="auto"/>
        <w:ind w:firstLine="0"/>
      </w:pPr>
    </w:p>
    <w:sectPr w:rsidR="00A91470" w:rsidRPr="00A9147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44D1E" w14:textId="77777777" w:rsidR="00E165BF" w:rsidRDefault="00E165BF" w:rsidP="00DA3B96">
      <w:pPr>
        <w:spacing w:line="240" w:lineRule="auto"/>
      </w:pPr>
      <w:r>
        <w:separator/>
      </w:r>
    </w:p>
  </w:endnote>
  <w:endnote w:type="continuationSeparator" w:id="0">
    <w:p w14:paraId="737C0992" w14:textId="77777777" w:rsidR="00E165BF" w:rsidRDefault="00E165BF" w:rsidP="00DA3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3692917"/>
      <w:docPartObj>
        <w:docPartGallery w:val="Page Numbers (Bottom of Page)"/>
        <w:docPartUnique/>
      </w:docPartObj>
    </w:sdtPr>
    <w:sdtContent>
      <w:p w14:paraId="2720C0C3" w14:textId="7EC65699" w:rsidR="00440DF8" w:rsidRDefault="00440D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8F5CA" w14:textId="77777777" w:rsidR="00440DF8" w:rsidRDefault="00440DF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165F" w14:textId="77777777" w:rsidR="00E165BF" w:rsidRDefault="00E165BF" w:rsidP="00DA3B96">
      <w:pPr>
        <w:spacing w:line="240" w:lineRule="auto"/>
      </w:pPr>
      <w:r>
        <w:separator/>
      </w:r>
    </w:p>
  </w:footnote>
  <w:footnote w:type="continuationSeparator" w:id="0">
    <w:p w14:paraId="48C2D39B" w14:textId="77777777" w:rsidR="00E165BF" w:rsidRDefault="00E165BF" w:rsidP="00DA3B96">
      <w:pPr>
        <w:spacing w:line="240" w:lineRule="auto"/>
      </w:pPr>
      <w:r>
        <w:continuationSeparator/>
      </w:r>
    </w:p>
  </w:footnote>
  <w:footnote w:id="1">
    <w:p w14:paraId="0F499EED" w14:textId="647BCBBF" w:rsidR="00DB7ACA" w:rsidRPr="00DB7ACA" w:rsidRDefault="00DB7ACA">
      <w:pPr>
        <w:pStyle w:val="a5"/>
        <w:rPr>
          <w:rFonts w:ascii="Times New Roman" w:hAnsi="Times New Roman" w:cs="Times New Roman"/>
          <w:sz w:val="24"/>
          <w:szCs w:val="24"/>
        </w:rPr>
      </w:pPr>
      <w:r w:rsidRPr="00DB7ACA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DB7ACA">
        <w:rPr>
          <w:rFonts w:ascii="Times New Roman" w:hAnsi="Times New Roman" w:cs="Times New Roman"/>
          <w:sz w:val="24"/>
          <w:szCs w:val="24"/>
        </w:rPr>
        <w:t xml:space="preserve"> Умнова-Конюхова И.А. Конституционная футурология и конституционная футуристика в контексте глобальных перемен // Государство и право. 2021. № 5. С. 81–93.</w:t>
      </w:r>
    </w:p>
  </w:footnote>
  <w:footnote w:id="2">
    <w:p w14:paraId="775BD9C3" w14:textId="35242336" w:rsidR="006711DA" w:rsidRDefault="006711DA" w:rsidP="006711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6B9" w:rsidRPr="006B56B9">
        <w:rPr>
          <w:rFonts w:ascii="Times New Roman" w:hAnsi="Times New Roman" w:cs="Times New Roman"/>
          <w:sz w:val="24"/>
          <w:szCs w:val="24"/>
        </w:rPr>
        <w:t>Лазарев В.В. Конституционная деятельность и конституционное право в свете общей теории государства и права</w:t>
      </w:r>
      <w:r w:rsidR="006B56B9">
        <w:rPr>
          <w:rFonts w:ascii="Times New Roman" w:hAnsi="Times New Roman" w:cs="Times New Roman"/>
          <w:sz w:val="24"/>
          <w:szCs w:val="24"/>
        </w:rPr>
        <w:t xml:space="preserve"> //</w:t>
      </w:r>
      <w:r w:rsidR="006B56B9" w:rsidRPr="006B56B9">
        <w:rPr>
          <w:rFonts w:ascii="Times New Roman" w:hAnsi="Times New Roman" w:cs="Times New Roman"/>
          <w:sz w:val="24"/>
          <w:szCs w:val="24"/>
        </w:rPr>
        <w:t xml:space="preserve"> Юридическая наука: история и современность. 2023</w:t>
      </w:r>
      <w:r w:rsidR="006B56B9">
        <w:rPr>
          <w:rFonts w:ascii="Times New Roman" w:hAnsi="Times New Roman" w:cs="Times New Roman"/>
          <w:sz w:val="24"/>
          <w:szCs w:val="24"/>
        </w:rPr>
        <w:t xml:space="preserve">. </w:t>
      </w:r>
      <w:r w:rsidR="006B56B9" w:rsidRPr="006B56B9">
        <w:rPr>
          <w:rFonts w:ascii="Times New Roman" w:hAnsi="Times New Roman" w:cs="Times New Roman"/>
          <w:sz w:val="24"/>
          <w:szCs w:val="24"/>
        </w:rPr>
        <w:t>№ 1. С. 11-21.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3">
    <w:p w14:paraId="28A86495" w14:textId="571ACFC2" w:rsidR="00751985" w:rsidRPr="00090268" w:rsidRDefault="00751985">
      <w:pPr>
        <w:pStyle w:val="a5"/>
        <w:rPr>
          <w:rFonts w:ascii="Times New Roman" w:hAnsi="Times New Roman" w:cs="Times New Roman"/>
          <w:sz w:val="24"/>
          <w:szCs w:val="24"/>
        </w:rPr>
      </w:pPr>
      <w:r w:rsidRPr="00090268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090268">
        <w:rPr>
          <w:rFonts w:ascii="Times New Roman" w:hAnsi="Times New Roman" w:cs="Times New Roman"/>
          <w:sz w:val="24"/>
          <w:szCs w:val="24"/>
        </w:rPr>
        <w:t xml:space="preserve"> </w:t>
      </w:r>
      <w:r w:rsidR="00090268" w:rsidRPr="00090268">
        <w:rPr>
          <w:rFonts w:ascii="Times New Roman" w:hAnsi="Times New Roman" w:cs="Times New Roman"/>
          <w:color w:val="000000"/>
          <w:sz w:val="24"/>
          <w:szCs w:val="24"/>
        </w:rPr>
        <w:t xml:space="preserve">Коркунов Н.М. Русское государственное право. Т. 1: Введение и общая часть. - СПб.: Тип. М.М. Стасюлевича, 1909. </w:t>
      </w:r>
    </w:p>
  </w:footnote>
  <w:footnote w:id="4">
    <w:p w14:paraId="03113775" w14:textId="6708954D" w:rsidR="00BB7E49" w:rsidRPr="00F1395D" w:rsidRDefault="00BB7E49">
      <w:pPr>
        <w:pStyle w:val="a5"/>
        <w:rPr>
          <w:rFonts w:ascii="Times New Roman" w:hAnsi="Times New Roman" w:cs="Times New Roman"/>
          <w:sz w:val="24"/>
          <w:szCs w:val="24"/>
        </w:rPr>
      </w:pPr>
      <w:r w:rsidRPr="00F1395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1395D">
        <w:rPr>
          <w:rFonts w:ascii="Times New Roman" w:hAnsi="Times New Roman" w:cs="Times New Roman"/>
          <w:sz w:val="24"/>
          <w:szCs w:val="24"/>
        </w:rPr>
        <w:t xml:space="preserve"> </w:t>
      </w:r>
      <w:r w:rsidR="00F57BAB" w:rsidRPr="00F1395D">
        <w:rPr>
          <w:rFonts w:ascii="Times New Roman" w:hAnsi="Times New Roman" w:cs="Times New Roman"/>
          <w:sz w:val="24"/>
          <w:szCs w:val="24"/>
        </w:rPr>
        <w:t>Синюков В.Н. Российская правовая система. Введение в общую теорию: монография – 2-е изд., доп. – М.: Юридическое издательство "Норма", 2018.</w:t>
      </w:r>
    </w:p>
  </w:footnote>
  <w:footnote w:id="5">
    <w:p w14:paraId="34A26798" w14:textId="57BCAE80" w:rsidR="00474D39" w:rsidRPr="00F1395D" w:rsidRDefault="00474D39">
      <w:pPr>
        <w:pStyle w:val="a5"/>
        <w:rPr>
          <w:rFonts w:ascii="Times New Roman" w:hAnsi="Times New Roman" w:cs="Times New Roman"/>
          <w:sz w:val="24"/>
          <w:szCs w:val="24"/>
        </w:rPr>
      </w:pPr>
      <w:r w:rsidRPr="00F1395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1395D">
        <w:rPr>
          <w:rFonts w:ascii="Times New Roman" w:hAnsi="Times New Roman" w:cs="Times New Roman"/>
          <w:sz w:val="24"/>
          <w:szCs w:val="24"/>
        </w:rPr>
        <w:t xml:space="preserve"> Указ Президента РФ от 09.11.2022 № 809</w:t>
      </w:r>
      <w:r w:rsidR="00DF4022" w:rsidRPr="00F1395D">
        <w:rPr>
          <w:rFonts w:ascii="Times New Roman" w:hAnsi="Times New Roman" w:cs="Times New Roman"/>
          <w:sz w:val="24"/>
          <w:szCs w:val="24"/>
        </w:rPr>
        <w:t xml:space="preserve"> «</w:t>
      </w:r>
      <w:r w:rsidR="00DF4022" w:rsidRPr="00F139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 утверждении Основ государственной политики по сохранению и укреплению традиционных российских духовно-</w:t>
      </w:r>
      <w:r w:rsidR="00DF4022" w:rsidRPr="00F1395D">
        <w:rPr>
          <w:rFonts w:ascii="Times New Roman" w:hAnsi="Times New Roman" w:cs="Times New Roman"/>
          <w:sz w:val="24"/>
          <w:szCs w:val="24"/>
          <w:shd w:val="clear" w:color="auto" w:fill="FFFFFF"/>
        </w:rPr>
        <w:t>нравственных ценностей»</w:t>
      </w:r>
      <w:r w:rsidR="00F55128" w:rsidRPr="00F13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F55128" w:rsidRPr="00F1395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="00F55128" w:rsidRPr="00F1395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F4022" w:rsidRPr="00F13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" w:history="1">
        <w:r w:rsidR="00F55128" w:rsidRPr="00F1395D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http://publication.pravo.gov.ru/</w:t>
        </w:r>
      </w:hyperlink>
      <w:r w:rsidR="00F55128" w:rsidRPr="00F1395D">
        <w:rPr>
          <w:rFonts w:ascii="Times New Roman" w:hAnsi="Times New Roman" w:cs="Times New Roman"/>
          <w:sz w:val="24"/>
          <w:szCs w:val="24"/>
          <w:shd w:val="clear" w:color="auto" w:fill="FFFFFF"/>
        </w:rPr>
        <w:t>Document/View/ 0001202211090019?ysclid=lb2hflbb5c219440769</w:t>
      </w:r>
    </w:p>
  </w:footnote>
  <w:footnote w:id="6">
    <w:p w14:paraId="01CE57A8" w14:textId="7192EE9F" w:rsidR="00E26FE0" w:rsidRDefault="00E26FE0">
      <w:pPr>
        <w:pStyle w:val="a5"/>
      </w:pPr>
      <w:r w:rsidRPr="00F1395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F1395D">
        <w:rPr>
          <w:rFonts w:ascii="Times New Roman" w:hAnsi="Times New Roman" w:cs="Times New Roman"/>
          <w:sz w:val="24"/>
          <w:szCs w:val="24"/>
        </w:rPr>
        <w:t xml:space="preserve"> </w:t>
      </w:r>
      <w:r w:rsidR="00DF4022" w:rsidRPr="00F1395D">
        <w:rPr>
          <w:rFonts w:ascii="Times New Roman" w:hAnsi="Times New Roman" w:cs="Times New Roman"/>
          <w:sz w:val="24"/>
          <w:szCs w:val="24"/>
        </w:rPr>
        <w:t>Касаткина С.</w:t>
      </w:r>
      <w:r w:rsidR="00DF4022" w:rsidRPr="00DF4022">
        <w:rPr>
          <w:rFonts w:ascii="Times New Roman" w:hAnsi="Times New Roman" w:cs="Times New Roman"/>
          <w:sz w:val="24"/>
          <w:szCs w:val="24"/>
        </w:rPr>
        <w:t>С. Творческие индустрии городов как потенциал реализации культурной политики государства</w:t>
      </w:r>
      <w:r w:rsidR="00DF4022">
        <w:rPr>
          <w:rFonts w:ascii="Times New Roman" w:hAnsi="Times New Roman" w:cs="Times New Roman"/>
          <w:sz w:val="24"/>
          <w:szCs w:val="24"/>
        </w:rPr>
        <w:t xml:space="preserve"> //</w:t>
      </w:r>
      <w:r w:rsidR="00DF4022" w:rsidRPr="00DF4022">
        <w:rPr>
          <w:rFonts w:ascii="Times New Roman" w:hAnsi="Times New Roman" w:cs="Times New Roman"/>
          <w:sz w:val="24"/>
          <w:szCs w:val="24"/>
        </w:rPr>
        <w:t xml:space="preserve"> Вестник Омского государственного педагогического университета. Гуманитарные исследования. 2022.</w:t>
      </w:r>
      <w:r w:rsidR="00DF4022">
        <w:rPr>
          <w:rFonts w:ascii="Times New Roman" w:hAnsi="Times New Roman" w:cs="Times New Roman"/>
          <w:sz w:val="24"/>
          <w:szCs w:val="24"/>
        </w:rPr>
        <w:t xml:space="preserve"> </w:t>
      </w:r>
      <w:r w:rsidR="00DF4022" w:rsidRPr="00DF4022">
        <w:rPr>
          <w:rFonts w:ascii="Times New Roman" w:hAnsi="Times New Roman" w:cs="Times New Roman"/>
          <w:sz w:val="24"/>
          <w:szCs w:val="24"/>
        </w:rPr>
        <w:t>№ 1(34). С. 21-26.</w:t>
      </w:r>
    </w:p>
  </w:footnote>
  <w:footnote w:id="7">
    <w:p w14:paraId="280D8701" w14:textId="44093163" w:rsidR="00D821A5" w:rsidRPr="00F1395D" w:rsidRDefault="00D821A5" w:rsidP="00A53E80">
      <w:pPr>
        <w:pStyle w:val="1"/>
        <w:shd w:val="clear" w:color="auto" w:fill="FFFFFF"/>
        <w:spacing w:before="0" w:beforeAutospacing="0" w:after="0" w:afterAutospacing="0" w:line="263" w:lineRule="atLeast"/>
        <w:ind w:firstLine="709"/>
        <w:jc w:val="both"/>
        <w:rPr>
          <w:b w:val="0"/>
          <w:bCs w:val="0"/>
          <w:color w:val="000000"/>
          <w:sz w:val="24"/>
          <w:szCs w:val="24"/>
          <w14:ligatures w14:val="none"/>
        </w:rPr>
      </w:pPr>
      <w:r w:rsidRPr="00F1395D">
        <w:rPr>
          <w:rStyle w:val="a7"/>
          <w:b w:val="0"/>
          <w:bCs w:val="0"/>
          <w:sz w:val="24"/>
          <w:szCs w:val="24"/>
        </w:rPr>
        <w:footnoteRef/>
      </w:r>
      <w:r w:rsidRPr="00F1395D">
        <w:rPr>
          <w:b w:val="0"/>
          <w:bCs w:val="0"/>
          <w:sz w:val="24"/>
          <w:szCs w:val="24"/>
        </w:rPr>
        <w:t xml:space="preserve"> </w:t>
      </w:r>
      <w:r w:rsidR="00F1395D" w:rsidRPr="00F1395D">
        <w:rPr>
          <w:b w:val="0"/>
          <w:bCs w:val="0"/>
          <w:sz w:val="24"/>
          <w:szCs w:val="24"/>
        </w:rPr>
        <w:t xml:space="preserve"> </w:t>
      </w:r>
      <w:r w:rsidR="00F1395D" w:rsidRPr="00F1395D">
        <w:rPr>
          <w:b w:val="0"/>
          <w:bCs w:val="0"/>
          <w:color w:val="000000"/>
          <w:sz w:val="24"/>
          <w:szCs w:val="24"/>
          <w14:ligatures w14:val="none"/>
        </w:rPr>
        <w:t xml:space="preserve">Распоряжение Правительства РФ от 13.02.2019 </w:t>
      </w:r>
      <w:r w:rsidR="00F1395D">
        <w:rPr>
          <w:b w:val="0"/>
          <w:bCs w:val="0"/>
          <w:color w:val="000000"/>
          <w:sz w:val="24"/>
          <w:szCs w:val="24"/>
          <w14:ligatures w14:val="none"/>
        </w:rPr>
        <w:t>№</w:t>
      </w:r>
      <w:r w:rsidR="00F1395D" w:rsidRPr="00F1395D">
        <w:rPr>
          <w:b w:val="0"/>
          <w:bCs w:val="0"/>
          <w:color w:val="000000"/>
          <w:sz w:val="24"/>
          <w:szCs w:val="24"/>
          <w14:ligatures w14:val="none"/>
        </w:rPr>
        <w:t xml:space="preserve"> 207-р (ред. от 30.09.2022) </w:t>
      </w:r>
      <w:r w:rsidR="00F1395D">
        <w:rPr>
          <w:b w:val="0"/>
          <w:bCs w:val="0"/>
          <w:color w:val="000000"/>
          <w:sz w:val="24"/>
          <w:szCs w:val="24"/>
          <w14:ligatures w14:val="none"/>
        </w:rPr>
        <w:t>«</w:t>
      </w:r>
      <w:r w:rsidR="00F1395D" w:rsidRPr="00F1395D">
        <w:rPr>
          <w:b w:val="0"/>
          <w:bCs w:val="0"/>
          <w:color w:val="000000"/>
          <w:sz w:val="24"/>
          <w:szCs w:val="24"/>
          <w14:ligatures w14:val="none"/>
        </w:rPr>
        <w:t>Об утверждении Стратегии пространственного развития Российской Федерации на период до 2025 года</w:t>
      </w:r>
      <w:r w:rsidR="00F1395D">
        <w:rPr>
          <w:b w:val="0"/>
          <w:bCs w:val="0"/>
          <w:color w:val="000000"/>
          <w:sz w:val="24"/>
          <w:szCs w:val="24"/>
          <w14:ligatures w14:val="none"/>
        </w:rPr>
        <w:t xml:space="preserve">» </w:t>
      </w:r>
      <w:r w:rsidR="008E14EF">
        <w:rPr>
          <w:b w:val="0"/>
          <w:bCs w:val="0"/>
          <w:color w:val="000000"/>
          <w:sz w:val="24"/>
          <w:szCs w:val="24"/>
          <w14:ligatures w14:val="none"/>
        </w:rPr>
        <w:t xml:space="preserve">// СЗ РФ. </w:t>
      </w:r>
      <w:r w:rsidR="008E14EF" w:rsidRPr="008E14EF">
        <w:rPr>
          <w:b w:val="0"/>
          <w:bCs w:val="0"/>
          <w:color w:val="22272F"/>
          <w:sz w:val="24"/>
          <w:szCs w:val="24"/>
          <w:shd w:val="clear" w:color="auto" w:fill="FFFFFF"/>
        </w:rPr>
        <w:t xml:space="preserve">2019. </w:t>
      </w:r>
      <w:r w:rsidR="008E14EF">
        <w:rPr>
          <w:b w:val="0"/>
          <w:bCs w:val="0"/>
          <w:color w:val="22272F"/>
          <w:sz w:val="24"/>
          <w:szCs w:val="24"/>
          <w:shd w:val="clear" w:color="auto" w:fill="FFFFFF"/>
        </w:rPr>
        <w:t>№</w:t>
      </w:r>
      <w:r w:rsidR="008E14EF" w:rsidRPr="008E14EF">
        <w:rPr>
          <w:b w:val="0"/>
          <w:bCs w:val="0"/>
          <w:color w:val="22272F"/>
          <w:sz w:val="24"/>
          <w:szCs w:val="24"/>
          <w:shd w:val="clear" w:color="auto" w:fill="FFFFFF"/>
        </w:rPr>
        <w:t xml:space="preserve"> 7 (часть II)</w:t>
      </w:r>
      <w:r w:rsidR="008E14EF">
        <w:rPr>
          <w:b w:val="0"/>
          <w:bCs w:val="0"/>
          <w:color w:val="22272F"/>
          <w:sz w:val="24"/>
          <w:szCs w:val="24"/>
          <w:shd w:val="clear" w:color="auto" w:fill="FFFFFF"/>
        </w:rPr>
        <w:t>.</w:t>
      </w:r>
      <w:r w:rsidR="008E14EF" w:rsidRPr="008E14EF">
        <w:rPr>
          <w:b w:val="0"/>
          <w:bCs w:val="0"/>
          <w:color w:val="22272F"/>
          <w:sz w:val="24"/>
          <w:szCs w:val="24"/>
          <w:shd w:val="clear" w:color="auto" w:fill="FFFFFF"/>
        </w:rPr>
        <w:t xml:space="preserve"> </w:t>
      </w:r>
      <w:r w:rsidR="008E14EF">
        <w:rPr>
          <w:b w:val="0"/>
          <w:bCs w:val="0"/>
          <w:color w:val="22272F"/>
          <w:sz w:val="24"/>
          <w:szCs w:val="24"/>
          <w:shd w:val="clear" w:color="auto" w:fill="FFFFFF"/>
        </w:rPr>
        <w:t>С</w:t>
      </w:r>
      <w:r w:rsidR="008E14EF" w:rsidRPr="008E14EF">
        <w:rPr>
          <w:b w:val="0"/>
          <w:bCs w:val="0"/>
          <w:color w:val="22272F"/>
          <w:sz w:val="24"/>
          <w:szCs w:val="24"/>
          <w:shd w:val="clear" w:color="auto" w:fill="FFFFFF"/>
        </w:rPr>
        <w:t>т. 702</w:t>
      </w:r>
      <w:r w:rsidR="008E14EF">
        <w:rPr>
          <w:b w:val="0"/>
          <w:bCs w:val="0"/>
          <w:color w:val="22272F"/>
          <w:sz w:val="24"/>
          <w:szCs w:val="24"/>
          <w:shd w:val="clear" w:color="auto" w:fill="FFFFFF"/>
        </w:rPr>
        <w:t>.</w:t>
      </w:r>
    </w:p>
  </w:footnote>
  <w:footnote w:id="8">
    <w:p w14:paraId="3AC522AF" w14:textId="1A7892F3" w:rsidR="00107C02" w:rsidRPr="00107C02" w:rsidRDefault="004D34F3" w:rsidP="00107C02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C02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="00107C02" w:rsidRPr="00107C02">
        <w:rPr>
          <w:rFonts w:ascii="Times New Roman" w:hAnsi="Times New Roman" w:cs="Times New Roman"/>
          <w:sz w:val="24"/>
          <w:szCs w:val="24"/>
        </w:rPr>
        <w:t xml:space="preserve"> Юридическая урбанология. Урбанологическая теория. / под общ. ред. В.В. Таболина - М.: Юстицинформ, 2021. </w:t>
      </w:r>
    </w:p>
    <w:p w14:paraId="0F1F7F4F" w14:textId="2F9A370C" w:rsidR="004D34F3" w:rsidRDefault="004D34F3" w:rsidP="00107C02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1A54"/>
    <w:multiLevelType w:val="hybridMultilevel"/>
    <w:tmpl w:val="6B0665A0"/>
    <w:lvl w:ilvl="0" w:tplc="17EC1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26B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E4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EE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1C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CA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24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8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E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F3540"/>
    <w:multiLevelType w:val="hybridMultilevel"/>
    <w:tmpl w:val="40A2D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8462EBD"/>
    <w:multiLevelType w:val="hybridMultilevel"/>
    <w:tmpl w:val="AFF00D4C"/>
    <w:lvl w:ilvl="0" w:tplc="670CD87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F084A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04640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6AE81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B6A58E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42F56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14536C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9AF518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C230B0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A860BA0"/>
    <w:multiLevelType w:val="hybridMultilevel"/>
    <w:tmpl w:val="5D528622"/>
    <w:lvl w:ilvl="0" w:tplc="2B662F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2C2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68C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072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ADB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4EE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A2B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7E33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C81D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C67AC"/>
    <w:multiLevelType w:val="hybridMultilevel"/>
    <w:tmpl w:val="F4B2F656"/>
    <w:lvl w:ilvl="0" w:tplc="FDF68D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E8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295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6A6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3C9A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A87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EF0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2C7D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5AB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2645B5"/>
    <w:multiLevelType w:val="hybridMultilevel"/>
    <w:tmpl w:val="076AF05C"/>
    <w:lvl w:ilvl="0" w:tplc="830E128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8F5DCC"/>
    <w:multiLevelType w:val="hybridMultilevel"/>
    <w:tmpl w:val="3C2E33E6"/>
    <w:lvl w:ilvl="0" w:tplc="78222F4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A8CFA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C487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00A4E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CA003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1E5BA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84ECE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C8F50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D0AF52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18C04C4"/>
    <w:multiLevelType w:val="hybridMultilevel"/>
    <w:tmpl w:val="F48EAD32"/>
    <w:lvl w:ilvl="0" w:tplc="08DAD1A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0AF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92A5C2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8C5E8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16761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029BE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207B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5C603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58A65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7DE0F3C"/>
    <w:multiLevelType w:val="hybridMultilevel"/>
    <w:tmpl w:val="4AA2ABFA"/>
    <w:lvl w:ilvl="0" w:tplc="49C805B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9C9E42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7C027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8EE4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BC8A8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54623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025A0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049D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A89BA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72650215">
    <w:abstractNumId w:val="2"/>
  </w:num>
  <w:num w:numId="2" w16cid:durableId="1267344316">
    <w:abstractNumId w:val="7"/>
  </w:num>
  <w:num w:numId="3" w16cid:durableId="1132480822">
    <w:abstractNumId w:val="6"/>
  </w:num>
  <w:num w:numId="4" w16cid:durableId="575550239">
    <w:abstractNumId w:val="0"/>
  </w:num>
  <w:num w:numId="5" w16cid:durableId="1761834535">
    <w:abstractNumId w:val="8"/>
  </w:num>
  <w:num w:numId="6" w16cid:durableId="83963623">
    <w:abstractNumId w:val="3"/>
  </w:num>
  <w:num w:numId="7" w16cid:durableId="1276252273">
    <w:abstractNumId w:val="4"/>
  </w:num>
  <w:num w:numId="8" w16cid:durableId="521630307">
    <w:abstractNumId w:val="1"/>
  </w:num>
  <w:num w:numId="9" w16cid:durableId="148157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B96"/>
    <w:rsid w:val="000468F7"/>
    <w:rsid w:val="00047438"/>
    <w:rsid w:val="0006057E"/>
    <w:rsid w:val="00072FB0"/>
    <w:rsid w:val="00090268"/>
    <w:rsid w:val="0009690C"/>
    <w:rsid w:val="000971F4"/>
    <w:rsid w:val="000A1158"/>
    <w:rsid w:val="000C203D"/>
    <w:rsid w:val="000E6F23"/>
    <w:rsid w:val="00107C02"/>
    <w:rsid w:val="00156AD1"/>
    <w:rsid w:val="00161BD5"/>
    <w:rsid w:val="001A5E77"/>
    <w:rsid w:val="001E7C68"/>
    <w:rsid w:val="002004F2"/>
    <w:rsid w:val="00217118"/>
    <w:rsid w:val="00280B85"/>
    <w:rsid w:val="002C0581"/>
    <w:rsid w:val="00313D7F"/>
    <w:rsid w:val="00353B41"/>
    <w:rsid w:val="003C638D"/>
    <w:rsid w:val="003E200F"/>
    <w:rsid w:val="003F4448"/>
    <w:rsid w:val="00420C6F"/>
    <w:rsid w:val="00440DF8"/>
    <w:rsid w:val="004653E7"/>
    <w:rsid w:val="00466C15"/>
    <w:rsid w:val="00467E70"/>
    <w:rsid w:val="00474D39"/>
    <w:rsid w:val="00475801"/>
    <w:rsid w:val="00476082"/>
    <w:rsid w:val="00496A59"/>
    <w:rsid w:val="004A0B76"/>
    <w:rsid w:val="004A1656"/>
    <w:rsid w:val="004D34F3"/>
    <w:rsid w:val="004D69B4"/>
    <w:rsid w:val="004E4B56"/>
    <w:rsid w:val="00500C40"/>
    <w:rsid w:val="00501E2B"/>
    <w:rsid w:val="005438D3"/>
    <w:rsid w:val="00577E18"/>
    <w:rsid w:val="00594CEB"/>
    <w:rsid w:val="005C185E"/>
    <w:rsid w:val="005E6A2E"/>
    <w:rsid w:val="005F1BBA"/>
    <w:rsid w:val="006711DA"/>
    <w:rsid w:val="00692CED"/>
    <w:rsid w:val="006B56B9"/>
    <w:rsid w:val="006F07F5"/>
    <w:rsid w:val="00714D9F"/>
    <w:rsid w:val="007324C1"/>
    <w:rsid w:val="00741F4C"/>
    <w:rsid w:val="00751069"/>
    <w:rsid w:val="00751985"/>
    <w:rsid w:val="00770925"/>
    <w:rsid w:val="0077433B"/>
    <w:rsid w:val="0079695A"/>
    <w:rsid w:val="007B1B78"/>
    <w:rsid w:val="007C66EA"/>
    <w:rsid w:val="007C7DBB"/>
    <w:rsid w:val="008E14EF"/>
    <w:rsid w:val="009177BC"/>
    <w:rsid w:val="00946AD6"/>
    <w:rsid w:val="00953090"/>
    <w:rsid w:val="009702F3"/>
    <w:rsid w:val="00976443"/>
    <w:rsid w:val="009956D3"/>
    <w:rsid w:val="009D2A45"/>
    <w:rsid w:val="009F213A"/>
    <w:rsid w:val="00A05272"/>
    <w:rsid w:val="00A53E80"/>
    <w:rsid w:val="00A83F62"/>
    <w:rsid w:val="00A852A3"/>
    <w:rsid w:val="00A91470"/>
    <w:rsid w:val="00A938D2"/>
    <w:rsid w:val="00AE67D8"/>
    <w:rsid w:val="00B05CD8"/>
    <w:rsid w:val="00B11B7D"/>
    <w:rsid w:val="00B47A98"/>
    <w:rsid w:val="00B739C0"/>
    <w:rsid w:val="00BB1F69"/>
    <w:rsid w:val="00BB7D5D"/>
    <w:rsid w:val="00BB7E49"/>
    <w:rsid w:val="00BD315A"/>
    <w:rsid w:val="00C3566D"/>
    <w:rsid w:val="00C41B12"/>
    <w:rsid w:val="00C517FD"/>
    <w:rsid w:val="00C765BE"/>
    <w:rsid w:val="00C9218F"/>
    <w:rsid w:val="00CD1656"/>
    <w:rsid w:val="00CF23A0"/>
    <w:rsid w:val="00CF6889"/>
    <w:rsid w:val="00D30E11"/>
    <w:rsid w:val="00D33188"/>
    <w:rsid w:val="00D821A5"/>
    <w:rsid w:val="00D90326"/>
    <w:rsid w:val="00DA3B96"/>
    <w:rsid w:val="00DB7ACA"/>
    <w:rsid w:val="00DF4022"/>
    <w:rsid w:val="00E0296C"/>
    <w:rsid w:val="00E142F2"/>
    <w:rsid w:val="00E165BF"/>
    <w:rsid w:val="00E26FE0"/>
    <w:rsid w:val="00E35A8B"/>
    <w:rsid w:val="00E47455"/>
    <w:rsid w:val="00E528AF"/>
    <w:rsid w:val="00E8610D"/>
    <w:rsid w:val="00EF362E"/>
    <w:rsid w:val="00EF54B0"/>
    <w:rsid w:val="00F02D1A"/>
    <w:rsid w:val="00F1395D"/>
    <w:rsid w:val="00F43E3F"/>
    <w:rsid w:val="00F55128"/>
    <w:rsid w:val="00F57BAB"/>
    <w:rsid w:val="00F81440"/>
    <w:rsid w:val="00FA3303"/>
    <w:rsid w:val="00FC0476"/>
    <w:rsid w:val="00FE0F13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D6A3"/>
  <w15:chartTrackingRefBased/>
  <w15:docId w15:val="{0C78C976-B0F3-4A06-B998-E642290B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395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учный"/>
    <w:link w:val="a4"/>
    <w:qFormat/>
    <w:rsid w:val="004653E7"/>
    <w:rPr>
      <w:rFonts w:ascii="Times New Roman" w:hAnsi="Times New Roman" w:cs="Times New Roman"/>
      <w:sz w:val="28"/>
      <w:szCs w:val="28"/>
    </w:rPr>
  </w:style>
  <w:style w:type="character" w:customStyle="1" w:styleId="a4">
    <w:name w:val="Научный Знак"/>
    <w:basedOn w:val="a0"/>
    <w:link w:val="a3"/>
    <w:rsid w:val="004653E7"/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DA3B96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A3B9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A3B96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313D7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40DF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0DF8"/>
  </w:style>
  <w:style w:type="paragraph" w:styleId="ab">
    <w:name w:val="footer"/>
    <w:basedOn w:val="a"/>
    <w:link w:val="ac"/>
    <w:uiPriority w:val="99"/>
    <w:unhideWhenUsed/>
    <w:rsid w:val="00440DF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0DF8"/>
  </w:style>
  <w:style w:type="character" w:styleId="ad">
    <w:name w:val="Hyperlink"/>
    <w:basedOn w:val="a0"/>
    <w:uiPriority w:val="99"/>
    <w:unhideWhenUsed/>
    <w:rsid w:val="00F5512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512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13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7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2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2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30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72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830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324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886">
          <w:marLeft w:val="418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4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3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5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275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236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343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561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1984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490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439">
          <w:marLeft w:val="56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723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043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47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70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13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Таболин</dc:creator>
  <cp:keywords/>
  <dc:description/>
  <cp:lastModifiedBy>Таболин Владимир Викторович</cp:lastModifiedBy>
  <cp:revision>16</cp:revision>
  <dcterms:created xsi:type="dcterms:W3CDTF">2024-03-07T07:15:00Z</dcterms:created>
  <dcterms:modified xsi:type="dcterms:W3CDTF">2024-04-22T17:35:00Z</dcterms:modified>
</cp:coreProperties>
</file>